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74A2" w14:textId="666CE54F" w:rsidR="00DF28E0" w:rsidRDefault="00DF28E0" w:rsidP="00DF28E0">
      <w:pPr>
        <w:spacing w:after="0" w:line="240" w:lineRule="auto"/>
        <w:jc w:val="center"/>
        <w:rPr>
          <w:rFonts w:ascii="Times New Roman" w:hAnsi="Times New Roman"/>
        </w:rPr>
      </w:pPr>
    </w:p>
    <w:p w14:paraId="20044D9C" w14:textId="77777777" w:rsidR="00DF28E0" w:rsidRDefault="00DF28E0" w:rsidP="00DF28E0">
      <w:pPr>
        <w:spacing w:after="0" w:line="240" w:lineRule="auto"/>
        <w:rPr>
          <w:rFonts w:ascii="Times New Roman" w:hAnsi="Times New Roman"/>
        </w:rPr>
      </w:pPr>
    </w:p>
    <w:p w14:paraId="60221CBB" w14:textId="77777777" w:rsidR="00DF28E0" w:rsidRDefault="00DF28E0" w:rsidP="00DF28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14:paraId="17B52194" w14:textId="77777777" w:rsidR="00DF28E0" w:rsidRDefault="00DF28E0" w:rsidP="00DF2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14:paraId="1AD5F6F8" w14:textId="77777777" w:rsidR="00DF28E0" w:rsidRDefault="00DF28E0" w:rsidP="00DF28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D705785" w14:textId="77777777" w:rsidR="00DF28E0" w:rsidRDefault="00DF28E0" w:rsidP="00DF2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14:paraId="79DA5178" w14:textId="77777777" w:rsidR="00DF28E0" w:rsidRDefault="00DF28E0" w:rsidP="00DF28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77465B9" w14:textId="77777777" w:rsidR="00DF28E0" w:rsidRDefault="00DF28E0" w:rsidP="00DF2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08.06.2023 №  608</w:t>
      </w:r>
    </w:p>
    <w:p w14:paraId="576F513B" w14:textId="77777777" w:rsidR="00DF28E0" w:rsidRDefault="00DF28E0" w:rsidP="00DF2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8C3B45" w14:textId="77777777" w:rsidR="00DF28E0" w:rsidRDefault="00DF28E0" w:rsidP="00DF2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п.Кшенский</w:t>
      </w:r>
    </w:p>
    <w:p w14:paraId="72CAA30D" w14:textId="77777777" w:rsidR="00DF28E0" w:rsidRDefault="00DF28E0" w:rsidP="001A30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2DE1385" w14:textId="77777777" w:rsidR="001A308E" w:rsidRPr="006865DC" w:rsidRDefault="001A308E" w:rsidP="001A308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О внесении изменений в </w:t>
      </w:r>
      <w:r w:rsidR="00FE36BF"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Административный </w:t>
      </w: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регламент </w:t>
      </w:r>
    </w:p>
    <w:p w14:paraId="7C9FC16F" w14:textId="77777777" w:rsidR="001A308E" w:rsidRPr="006865DC" w:rsidRDefault="001A308E" w:rsidP="001A308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Администрации Советского района Курской области </w:t>
      </w:r>
    </w:p>
    <w:p w14:paraId="17CCC3A6" w14:textId="77777777" w:rsidR="00F376C9" w:rsidRDefault="001A308E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по предоставлению муниципальной услуги «</w:t>
      </w:r>
      <w:r w:rsidR="00614F63"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Предоставление земельных </w:t>
      </w:r>
    </w:p>
    <w:p w14:paraId="257A88C1" w14:textId="77777777" w:rsidR="00F376C9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участков, находящихся в собственности муниципального района и (или) государственная собственность на которые не разграничена, </w:t>
      </w:r>
    </w:p>
    <w:p w14:paraId="68DD1898" w14:textId="77777777" w:rsidR="00F376C9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расположенных на территории сельского поселения, входящего </w:t>
      </w:r>
    </w:p>
    <w:p w14:paraId="0505802D" w14:textId="77777777" w:rsidR="00F376C9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в состав муниципального района, отдельным категориям граждан </w:t>
      </w:r>
    </w:p>
    <w:p w14:paraId="3F12E29D" w14:textId="77777777" w:rsidR="00F376C9" w:rsidRDefault="00614F63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в собственность бесплатно</w:t>
      </w:r>
      <w:r w:rsidR="0059482F"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»</w:t>
      </w:r>
      <w:r w:rsidR="001A308E"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, утвержденный постановлением </w:t>
      </w:r>
    </w:p>
    <w:p w14:paraId="528C7794" w14:textId="77777777" w:rsidR="001A308E" w:rsidRPr="006865DC" w:rsidRDefault="001A308E" w:rsidP="00614F6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Администрации Советского района от </w:t>
      </w:r>
      <w:r w:rsidR="00614F63"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19</w:t>
      </w: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.</w:t>
      </w:r>
      <w:r w:rsidR="00614F63"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10</w:t>
      </w: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.202</w:t>
      </w:r>
      <w:r w:rsidR="00614F63"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0</w:t>
      </w: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 №</w:t>
      </w:r>
      <w:r w:rsidR="00614F63"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>787</w:t>
      </w:r>
      <w:r w:rsidRPr="006865DC">
        <w:rPr>
          <w:rFonts w:ascii="Times New Roman" w:eastAsia="Times New Roman" w:hAnsi="Times New Roman"/>
          <w:b/>
          <w:kern w:val="2"/>
          <w:sz w:val="26"/>
          <w:szCs w:val="26"/>
          <w:lang w:eastAsia="ru-RU" w:bidi="hi-IN"/>
        </w:rPr>
        <w:t xml:space="preserve"> </w:t>
      </w:r>
    </w:p>
    <w:p w14:paraId="71D43ABC" w14:textId="77777777" w:rsidR="001A308E" w:rsidRDefault="001A308E" w:rsidP="00ED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</w:p>
    <w:p w14:paraId="75DE338F" w14:textId="77777777" w:rsidR="00ED1084" w:rsidRPr="006865DC" w:rsidRDefault="00ED1084" w:rsidP="00ED1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</w:p>
    <w:p w14:paraId="686CD920" w14:textId="77777777" w:rsidR="001A308E" w:rsidRPr="006865DC" w:rsidRDefault="001A308E" w:rsidP="001A308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6D682D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</w:t>
      </w:r>
      <w:r w:rsid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, Законом Курской области от 04.05.2023 №41-ЗКО «О внесении изменений в Закон Курской области «О бесплатном предоставлении в собственность отдельным категориям граждан земельных участков на территории Курской области» </w:t>
      </w:r>
      <w:r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и </w:t>
      </w:r>
      <w:r w:rsidR="00FB332C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постановлением Администрации Советского района Курской области от 02.06.2022 № 629 «Об утверждении Порядка разработки и утверждения административных регламентов предоставления муниципальных услуг», </w:t>
      </w:r>
      <w:r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Администрация Советского района Курской области ПОСТАНОВЛЯЕТ:</w:t>
      </w:r>
    </w:p>
    <w:p w14:paraId="32D29B49" w14:textId="77777777" w:rsidR="001A308E" w:rsidRPr="006865DC" w:rsidRDefault="001A308E" w:rsidP="001A308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</w:p>
    <w:p w14:paraId="549C0042" w14:textId="77777777" w:rsidR="00FE36BF" w:rsidRPr="006865DC" w:rsidRDefault="001A308E" w:rsidP="00242E3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1.</w:t>
      </w:r>
      <w:r w:rsidR="00FE36BF" w:rsidRPr="006865DC">
        <w:rPr>
          <w:sz w:val="26"/>
          <w:szCs w:val="26"/>
        </w:rPr>
        <w:t xml:space="preserve"> </w:t>
      </w:r>
      <w:r w:rsidR="00FE36BF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Внести следующие  изменения в Административный регламент Администрации Советского района Курской области по предоставлению муниципальной услуги «</w:t>
      </w:r>
      <w:r w:rsidR="00614F63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="0059482F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»</w:t>
      </w:r>
      <w:r w:rsidR="00FE36BF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, утвержденный постановлением Администрации Советского района от </w:t>
      </w:r>
      <w:r w:rsidR="00614F63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19.10.2020 №787</w:t>
      </w:r>
      <w:r w:rsidR="00FE36BF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:</w:t>
      </w:r>
    </w:p>
    <w:p w14:paraId="7FC2BB6A" w14:textId="77777777" w:rsidR="00232650" w:rsidRDefault="00FE36BF" w:rsidP="00242E3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1.1. </w:t>
      </w:r>
      <w:r w:rsidR="00155F13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Подраздел</w:t>
      </w:r>
      <w:r w:rsidR="00232650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</w:t>
      </w:r>
      <w:r w:rsidR="00242E3B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</w:t>
      </w:r>
      <w:r w:rsidR="00155F13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1.2 </w:t>
      </w:r>
      <w:r w:rsidR="00614F63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регламента</w:t>
      </w:r>
      <w:r w:rsidR="00155F13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дополнить пунктами 3.1 и 5.1</w:t>
      </w:r>
      <w:r w:rsidR="00155F13" w:rsidRPr="00155F13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</w:t>
      </w:r>
      <w:r w:rsidR="00155F13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следующего содержания:</w:t>
      </w:r>
    </w:p>
    <w:p w14:paraId="6C9CD0BC" w14:textId="77777777" w:rsidR="00155F13" w:rsidRDefault="00155F13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«3</w:t>
      </w:r>
      <w:r w:rsidRPr="00155F13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.1) семьям, указанным в пункте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3</w:t>
      </w:r>
      <w:r w:rsidRPr="00155F13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настоящей статьи, снятым с учета граждан в качестве лиц, имеющих право на предоставление земельных участков в собственность бесплатно, в связи с достижением одним из супругов (обоими супругами) либо родителем в неполной семье возраста 35 лет, и которым земельные участки ранее не предлагались;</w:t>
      </w:r>
    </w:p>
    <w:p w14:paraId="5700A69E" w14:textId="77777777" w:rsidR="00155F13" w:rsidRDefault="00155F13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5</w:t>
      </w:r>
      <w:r w:rsidRPr="00155F13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.1) семьям, указанным в пункте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5</w:t>
      </w:r>
      <w:r w:rsidRPr="00155F13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настоящей статьи, снятым с учета граждан в качестве лиц, имеющих право на предоставление земельных участков в собственность бесплатно, в связи с достижением ребенком-инвалидом 18-летнего возраста, и которым земельные участки ранее не предлагались.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»;</w:t>
      </w:r>
    </w:p>
    <w:p w14:paraId="4F04F202" w14:textId="77777777" w:rsidR="00155F13" w:rsidRDefault="00155F13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1.2. В </w:t>
      </w:r>
      <w:r w:rsidR="00DB7D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под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разделе  2.6 регламента:</w:t>
      </w:r>
    </w:p>
    <w:p w14:paraId="0BC5252D" w14:textId="77777777" w:rsidR="00155F13" w:rsidRDefault="00155F13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- первы абзац пункта 2.6.3 изложить в новой редакции:</w:t>
      </w:r>
    </w:p>
    <w:p w14:paraId="252FD8C9" w14:textId="77777777" w:rsidR="00155F13" w:rsidRDefault="00155F13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lastRenderedPageBreak/>
        <w:t>«2.6.3. Граждане, указанные в пунктах 3 и 3.1 подраздела 1.2</w:t>
      </w:r>
      <w:r w:rsid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настоящего Административного регламента представляют:»;</w:t>
      </w:r>
    </w:p>
    <w:p w14:paraId="379C5BA8" w14:textId="77777777" w:rsidR="00C65F77" w:rsidRPr="00C65F77" w:rsidRDefault="00C65F77" w:rsidP="00C65F7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- первы абзац пункта 2.6.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5</w:t>
      </w: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изложить в новой редакции:</w:t>
      </w:r>
    </w:p>
    <w:p w14:paraId="0474FE32" w14:textId="77777777" w:rsidR="00C65F77" w:rsidRDefault="00C65F77" w:rsidP="00C65F7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«2.6.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5</w:t>
      </w: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. Граждане, указанные в пунктах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5</w:t>
      </w: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и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5</w:t>
      </w: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.1 подраздела 1.2 настоящего Административного регламента представляют:»;</w:t>
      </w:r>
    </w:p>
    <w:p w14:paraId="1748868E" w14:textId="77777777" w:rsidR="00C65F77" w:rsidRDefault="00C65F77" w:rsidP="00C65F7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- подпункт «в» пункта 2.6.5 дополнить следующими словами: «, за исключением </w:t>
      </w: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заявителей, обладающих правом на бесплатное предоставление земельных участков в соответствии с пунктом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5</w:t>
      </w: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.1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подраздела 1.2</w:t>
      </w:r>
      <w:r w:rsidRPr="00C65F77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настоящего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регламента</w:t>
      </w:r>
      <w:r w:rsid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;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»;</w:t>
      </w:r>
    </w:p>
    <w:p w14:paraId="545EA683" w14:textId="77777777" w:rsidR="00C65F77" w:rsidRDefault="00C65F77" w:rsidP="00C65F7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- пункт 2.6.5 дополнить подпунктом </w:t>
      </w:r>
      <w:r w:rsid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«е» следующего содержания:</w:t>
      </w:r>
    </w:p>
    <w:p w14:paraId="4E26E0E2" w14:textId="77777777" w:rsidR="00076AC1" w:rsidRDefault="00076AC1" w:rsidP="00C65F77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е</w:t>
      </w: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) справку федерального государственного учреждения медико-социальной экспертизы об установлении ребенку инвалидности в форме документа на бумажном носителе или в форме электронного документа, только в случае отсутствия соответствующих сведений в федеральном реестре инвалидов, за исключением заявителей, обладающих правом на бесплатное предоставление земельных участков в соответствии с пунктом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5</w:t>
      </w: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.1 подраздела 1.2 настоящего регламента.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»;</w:t>
      </w:r>
    </w:p>
    <w:p w14:paraId="448E0A27" w14:textId="77777777" w:rsidR="00232650" w:rsidRDefault="00DB7DDC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1.3. В</w:t>
      </w:r>
      <w:r w:rsid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</w:t>
      </w:r>
      <w:r w:rsidR="00232650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пункт</w:t>
      </w:r>
      <w:r w:rsid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е</w:t>
      </w:r>
      <w:r w:rsidR="00232650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2.10.2.2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подраздела 2.10</w:t>
      </w:r>
      <w:r w:rsidR="00232650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подпункт</w:t>
      </w:r>
      <w:r w:rsid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2 изложить в новой редакции</w:t>
      </w:r>
      <w:r w:rsidR="00232650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следующего содержания:</w:t>
      </w:r>
    </w:p>
    <w:p w14:paraId="18286205" w14:textId="77777777" w:rsidR="00076AC1" w:rsidRPr="00076AC1" w:rsidRDefault="00232650" w:rsidP="00076AC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«</w:t>
      </w:r>
      <w:r w:rsidR="00076AC1"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2) утраты им оснований, дающих ему право получения в собственность земельного участка для индивидуального жилищного строительства или ведения личного подсобного хозяйства (приусадебный земельный участок), за исключением:</w:t>
      </w:r>
    </w:p>
    <w:p w14:paraId="60452A36" w14:textId="77777777" w:rsidR="00076AC1" w:rsidRPr="00076AC1" w:rsidRDefault="00076AC1" w:rsidP="00076AC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а) заявителя, обладающего правом на бесплатное предоставление земельных участков в соответствии с пунктом 1 статьи 4 Закона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</w:t>
      </w:r>
      <w:r w:rsidR="007F19A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»</w:t>
      </w: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, дети которого достигли указанного в пункте 1 статьи 4 настоящего Закона возраста после постановки на учет в качестве лиц, имеющих право на предоставление земельных участков в собственность бесплатно, земельные участки которому не предлагались в соответствии с </w:t>
      </w:r>
      <w:r w:rsidR="007F19A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вышеуказанным </w:t>
      </w: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Законом;</w:t>
      </w:r>
    </w:p>
    <w:p w14:paraId="587155FF" w14:textId="77777777" w:rsidR="00076AC1" w:rsidRPr="00076AC1" w:rsidRDefault="00076AC1" w:rsidP="00076AC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б) семьи, обладающей правом на бесплатное предоставление земельных участков в соответствии с пунктом 2 статьи 4 настоящего Закона, в которой один из супругов (оба супруга) либо родитель в неполной семье достиг возраста 35 лет после постановки на учет в качестве лиц, имеющих право на предоставление земельных участков в собственность бесплатно, земельные участки которой не предлагались в соответствии с </w:t>
      </w:r>
      <w:r w:rsidR="007F19A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вышеуказанным </w:t>
      </w: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Законом;</w:t>
      </w:r>
    </w:p>
    <w:p w14:paraId="0EFD058F" w14:textId="77777777" w:rsidR="00232650" w:rsidRDefault="00076AC1" w:rsidP="00076AC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в) семьи, обладающей правом на бесплатное предоставление земельных участков в соответствии с пунктом 4 статьи 4 Закона</w:t>
      </w:r>
      <w:r w:rsidR="007F19AC" w:rsidRPr="007F19AC">
        <w:t xml:space="preserve"> </w:t>
      </w:r>
      <w:bookmarkStart w:id="0" w:name="_Hlk135996307"/>
      <w:r w:rsidR="007F19AC" w:rsidRPr="007F19A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</w:t>
      </w:r>
      <w:bookmarkEnd w:id="0"/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, в которой ребенок-инвалид достиг 18-летнего возраста после постановки на учет в качестве лиц, имеющих право на предоставление земельных участков в собственность бесплатно, земельные участки которой не предлагались в соответствии с </w:t>
      </w:r>
      <w:r w:rsidR="007F19A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вышеуказанным </w:t>
      </w:r>
      <w:r w:rsidRPr="00076AC1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Законом;</w:t>
      </w:r>
      <w:r w:rsidR="00232650" w:rsidRPr="00232650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».</w:t>
      </w:r>
    </w:p>
    <w:p w14:paraId="1BCB0456" w14:textId="77777777" w:rsidR="00DB7DDC" w:rsidRDefault="00DB7DDC" w:rsidP="00076AC1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1.3. Подраздел 2.10 дополнить пунктом 2.10.2.3 следующего содержания:</w:t>
      </w:r>
    </w:p>
    <w:p w14:paraId="5672125C" w14:textId="77777777" w:rsidR="00980DCB" w:rsidRPr="00980DCB" w:rsidRDefault="00DB7DDC" w:rsidP="00980DC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«2.10.2.3</w:t>
      </w:r>
      <w:r w:rsidR="00980DCB" w:rsidRPr="00980DCB">
        <w:t xml:space="preserve"> </w:t>
      </w:r>
      <w:r w:rsidR="00980DCB"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Основаниями для отказа в предоставлении в собственность бесплатно земельного участка являются:</w:t>
      </w:r>
    </w:p>
    <w:p w14:paraId="71373952" w14:textId="77777777" w:rsidR="00980DCB" w:rsidRPr="00980DCB" w:rsidRDefault="00980DCB" w:rsidP="00980DC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1) непредставление гражданином документов, указанных в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подразделе 2.6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настояще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го регламента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;</w:t>
      </w:r>
    </w:p>
    <w:p w14:paraId="6E9F0030" w14:textId="77777777" w:rsidR="00980DCB" w:rsidRPr="00980DCB" w:rsidRDefault="00980DCB" w:rsidP="00980DC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2) представление согласия на получение предложенного земельного участка лицом, не уполномоченным гражданином на осуществление таких действий;</w:t>
      </w:r>
    </w:p>
    <w:p w14:paraId="64D725F3" w14:textId="77777777" w:rsidR="00980DCB" w:rsidRPr="00980DCB" w:rsidRDefault="00980DCB" w:rsidP="00980DC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3) предоставление гражданину на дату принятия решения земельного участка в собственность бесплатно в соответствии с  Законом</w:t>
      </w:r>
      <w:r w:rsidRPr="00980DCB">
        <w:t xml:space="preserve">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области»;</w:t>
      </w:r>
    </w:p>
    <w:p w14:paraId="2CD7C680" w14:textId="77777777" w:rsidR="00980DCB" w:rsidRPr="00980DCB" w:rsidRDefault="00980DCB" w:rsidP="00980DC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lastRenderedPageBreak/>
        <w:t>4) утрата гражданином оснований, указанных в статье 4 Закона</w:t>
      </w:r>
      <w:r w:rsidRPr="00980DCB">
        <w:t xml:space="preserve">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области», дающих ему право получения в собственность бесплатно земельного участка, за исключением:</w:t>
      </w:r>
    </w:p>
    <w:p w14:paraId="6CE6F390" w14:textId="77777777" w:rsidR="00980DCB" w:rsidRPr="00980DCB" w:rsidRDefault="00980DCB" w:rsidP="00980DC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а) заявителя, обладающего правом на бесплатное предоставление земельных участков в соответствии с пунктом 1 статьи 4 Закона</w:t>
      </w:r>
      <w:r w:rsidRPr="00980DCB">
        <w:t xml:space="preserve">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области», дети которого достигли указанного в пункте 1 статьи 4 Закона</w:t>
      </w:r>
      <w:r w:rsidRPr="00980DCB">
        <w:t xml:space="preserve">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 возраста, земельные участки которому не предлагались в соответствии с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вышеуказанным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Законом;</w:t>
      </w:r>
    </w:p>
    <w:p w14:paraId="731ADE0F" w14:textId="77777777" w:rsidR="00980DCB" w:rsidRPr="00980DCB" w:rsidRDefault="00980DCB" w:rsidP="00980DC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б) семьи, обладающей правом на бесплатное предоставление земельных участков в соответствии с пунктом 2 статьи 4 Закон</w:t>
      </w:r>
      <w:r w:rsidRPr="00980DCB">
        <w:t xml:space="preserve">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а, в которой один из супругов (оба супруга) либо родитель в неполной семье достиг возраста 35 лет, земельные участки которой не предлагались в соответствии с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вышеуказанным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Законом;</w:t>
      </w:r>
    </w:p>
    <w:p w14:paraId="68C5E44D" w14:textId="77777777" w:rsidR="00DB7DDC" w:rsidRDefault="00980DCB" w:rsidP="00980DCB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в) семьи, обладающей правом на бесплатное предоставление земельных участков в соответствии с пунктом 4 статьи 4 Закона</w:t>
      </w:r>
      <w:r w:rsidRPr="00980DCB">
        <w:t xml:space="preserve">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Курской области от 21.09.2011 №74-ЗКО «О бесплатном предоставлении в собственность отдельным категориям граждан земельных участков на территории Курской области», в которой ребенок-инвалид достиг 18-летнего возраста, земельные участки которой не предлагались в соответствии с 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вышеуказанным </w:t>
      </w:r>
      <w:r w:rsidRPr="00980DCB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Законом.</w:t>
      </w:r>
      <w:r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».</w:t>
      </w:r>
    </w:p>
    <w:p w14:paraId="0AD44BBF" w14:textId="77777777" w:rsidR="001A308E" w:rsidRPr="006865DC" w:rsidRDefault="001A308E" w:rsidP="00FE36BF">
      <w:pPr>
        <w:widowControl w:val="0"/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  <w:r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2.Постановление вступает в силу со дня его </w:t>
      </w:r>
      <w:r w:rsidR="0059482F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подписания</w:t>
      </w:r>
      <w:r w:rsidR="00DB7D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</w:t>
      </w:r>
      <w:r w:rsidR="0059482F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и подлежит </w:t>
      </w:r>
      <w:r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опубликовани</w:t>
      </w:r>
      <w:r w:rsidR="0059482F"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>ю</w:t>
      </w:r>
      <w:r w:rsidRPr="006865DC"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  <w:t xml:space="preserve"> на официальном сайте муниципального района «Советский район» Курской области.</w:t>
      </w:r>
    </w:p>
    <w:p w14:paraId="0D6A95D6" w14:textId="77777777" w:rsidR="001A308E" w:rsidRDefault="001A308E" w:rsidP="001A308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</w:p>
    <w:p w14:paraId="4D02F61A" w14:textId="77777777" w:rsidR="00ED1084" w:rsidRPr="006865DC" w:rsidRDefault="00ED1084" w:rsidP="001A308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 w:bidi="hi-IN"/>
        </w:rPr>
      </w:pPr>
    </w:p>
    <w:p w14:paraId="05A8289A" w14:textId="77777777" w:rsidR="00980DCB" w:rsidRDefault="00980DCB" w:rsidP="001A308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F2A57AA" w14:textId="77777777" w:rsidR="001A308E" w:rsidRPr="006865DC" w:rsidRDefault="001A308E" w:rsidP="001A308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865DC">
        <w:rPr>
          <w:rFonts w:ascii="Times New Roman" w:hAnsi="Times New Roman"/>
          <w:color w:val="000000"/>
          <w:sz w:val="26"/>
          <w:szCs w:val="26"/>
        </w:rPr>
        <w:t>Глав</w:t>
      </w:r>
      <w:r w:rsidR="0059482F" w:rsidRPr="006865DC">
        <w:rPr>
          <w:rFonts w:ascii="Times New Roman" w:hAnsi="Times New Roman"/>
          <w:color w:val="000000"/>
          <w:sz w:val="26"/>
          <w:szCs w:val="26"/>
        </w:rPr>
        <w:t>а</w:t>
      </w:r>
      <w:r w:rsidRPr="006865DC">
        <w:rPr>
          <w:rFonts w:ascii="Times New Roman" w:hAnsi="Times New Roman"/>
          <w:color w:val="000000"/>
          <w:sz w:val="26"/>
          <w:szCs w:val="26"/>
        </w:rPr>
        <w:t xml:space="preserve"> Советского района</w:t>
      </w:r>
    </w:p>
    <w:p w14:paraId="3671E5AE" w14:textId="77777777" w:rsidR="001A308E" w:rsidRPr="006865DC" w:rsidRDefault="001A308E" w:rsidP="001A308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865DC">
        <w:rPr>
          <w:rFonts w:ascii="Times New Roman" w:hAnsi="Times New Roman"/>
          <w:color w:val="000000"/>
          <w:sz w:val="26"/>
          <w:szCs w:val="26"/>
        </w:rPr>
        <w:t>Курской области</w:t>
      </w:r>
      <w:r w:rsidRPr="006865DC">
        <w:rPr>
          <w:rFonts w:ascii="Times New Roman" w:hAnsi="Times New Roman"/>
          <w:color w:val="000000"/>
          <w:sz w:val="26"/>
          <w:szCs w:val="26"/>
        </w:rPr>
        <w:tab/>
      </w:r>
      <w:r w:rsidR="0059482F" w:rsidRPr="006865D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</w:t>
      </w:r>
      <w:r w:rsidR="00980DCB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59482F" w:rsidRPr="006865DC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proofErr w:type="spellStart"/>
      <w:r w:rsidR="0059482F" w:rsidRPr="006865DC">
        <w:rPr>
          <w:rFonts w:ascii="Times New Roman" w:hAnsi="Times New Roman"/>
          <w:color w:val="000000"/>
          <w:sz w:val="26"/>
          <w:szCs w:val="26"/>
        </w:rPr>
        <w:t>В.М.Жилинков</w:t>
      </w:r>
      <w:proofErr w:type="spellEnd"/>
    </w:p>
    <w:sectPr w:rsidR="001A308E" w:rsidRPr="006865DC" w:rsidSect="0059482F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8E"/>
    <w:rsid w:val="00076AC1"/>
    <w:rsid w:val="000E147C"/>
    <w:rsid w:val="0013655F"/>
    <w:rsid w:val="00155F13"/>
    <w:rsid w:val="001A308E"/>
    <w:rsid w:val="001E6D78"/>
    <w:rsid w:val="00232650"/>
    <w:rsid w:val="00242E3B"/>
    <w:rsid w:val="002F0C2C"/>
    <w:rsid w:val="00371370"/>
    <w:rsid w:val="004C37CF"/>
    <w:rsid w:val="004D3F2F"/>
    <w:rsid w:val="005509F5"/>
    <w:rsid w:val="00571502"/>
    <w:rsid w:val="00574062"/>
    <w:rsid w:val="0059482F"/>
    <w:rsid w:val="00614F63"/>
    <w:rsid w:val="006865DC"/>
    <w:rsid w:val="006D682D"/>
    <w:rsid w:val="00781D15"/>
    <w:rsid w:val="007F19AC"/>
    <w:rsid w:val="00980DCB"/>
    <w:rsid w:val="009812C4"/>
    <w:rsid w:val="00B60E12"/>
    <w:rsid w:val="00C029AF"/>
    <w:rsid w:val="00C65F77"/>
    <w:rsid w:val="00D67428"/>
    <w:rsid w:val="00D72664"/>
    <w:rsid w:val="00DB7DDC"/>
    <w:rsid w:val="00DF28E0"/>
    <w:rsid w:val="00DF7FA8"/>
    <w:rsid w:val="00EC1590"/>
    <w:rsid w:val="00ED1084"/>
    <w:rsid w:val="00F376C9"/>
    <w:rsid w:val="00FA7C08"/>
    <w:rsid w:val="00FB332C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BC6"/>
  <w15:docId w15:val="{60AB8366-0D64-4EBE-965B-4342125C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0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A308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A308E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FA7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7C08"/>
    <w:rPr>
      <w:i/>
      <w:iCs/>
    </w:rPr>
  </w:style>
  <w:style w:type="character" w:styleId="a5">
    <w:name w:val="Hyperlink"/>
    <w:basedOn w:val="a0"/>
    <w:uiPriority w:val="99"/>
    <w:semiHidden/>
    <w:unhideWhenUsed/>
    <w:rsid w:val="00FA7C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a34vRYS+x/Lcst3D4m499F8PU8/vmAQxtSlcUToUwbo=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KadEgF9NjazXjjWaXo4QvGz5YtVjJl2j0ZX5Jfs+Z98=</DigestValue>
    </Reference>
  </SignedInfo>
  <SignatureValue>xflnQsXpUD76GYq+1UWWPZesOKnCNNrlgJ0j3TwszTzWrvcyKFZm49YVjvhDa8HP
s1QoulJU6GQQoUfKgGsL0w==</SignatureValue>
  <KeyInfo>
    <X509Data>
      <X509Certificate>MIIJYzCCCRCgAwIBAgIRAKr2VV5D9HvKtKumaSwSxiUwCgYIKoUDBwEBAwIwggFX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gdGB0LjQuDAeFw0yMzAzMTMxMzMyMDBaFw0yNDA2MDUxMzMyMDBaMIICazELMAkG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BgNVHQ4EFgQU+TnpUfzJS/+ijxTPobDtWW7md2YwggF3BgNVHSMEggFuMIIBaoAU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oNC+0YHRgdC40LiCCwDP6P9hAAAAAAX2MAoGCCqFAwcBAQMCA0EAcRw+xXKSrGOK
cdUJZcKHWReBGZgjknLvrjAWCHwbm6MVoEX6j/pvrYFo06BG7EzEQJtnBDN7jXeZ
iPQ848NfyA==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JkmMc9JhWMx3gnzkvw2xFBcG3wM=</DigestValue>
      </Reference>
      <Reference URI="/word/fontTable.xml?ContentType=application/vnd.openxmlformats-officedocument.wordprocessingml.fontTable+xml">
        <DigestMethod Algorithm="http://www.w3.org/2000/09/xmldsig#sha1"/>
        <DigestValue>LhhSxnA8mUyXTxRLIEWMhox8G7k=</DigestValue>
      </Reference>
      <Reference URI="/word/settings.xml?ContentType=application/vnd.openxmlformats-officedocument.wordprocessingml.settings+xml">
        <DigestMethod Algorithm="http://www.w3.org/2000/09/xmldsig#sha1"/>
        <DigestValue>KqJIsS+cHgHsalPG/3qylE/18Oo=</DigestValue>
      </Reference>
      <Reference URI="/word/styles.xml?ContentType=application/vnd.openxmlformats-officedocument.wordprocessingml.styles+xml">
        <DigestMethod Algorithm="http://www.w3.org/2000/09/xmldsig#sha1"/>
        <DigestValue>sl+2vHrqxuO5tnfSZazi+BmhBVo=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6q0daZIXSEf6mlxYPhUN6sbn7A8=</DigestValue>
      </Reference>
    </Manifest>
    <SignatureProperties>
      <SignatureProperty Id="idSignatureTime" Target="#idPackageSignature">
        <mdssi:SignatureTime>
          <mdssi:Format>YYYY-MM-DDThh:mm:ssTZD</mdssi:Format>
          <mdssi:Value>2023-11-07T06:57:04Z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2023-11-07T06:57:04Z</xd:SigningTime>
          <xd:SigningCertificate>
            <xd:Cert>
              <xd:CertDigest>
                <DigestMethod Algorithm="http://www.w3.org/2000/09/xmldsig#sha1"/>
                <DigestValue>AixSxFrz5s4VZDIz1ca/uthVhCQ=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227247795783929910871453938751502468645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2023-06-13T06:52:00Z</cp:lastPrinted>
  <dcterms:created xsi:type="dcterms:W3CDTF">2023-05-26T07:49:00Z</dcterms:created>
  <dcterms:modified xsi:type="dcterms:W3CDTF">2023-11-07T06:51:00Z</dcterms:modified>
</cp:coreProperties>
</file>