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6109" w14:textId="36A2CE08" w:rsidR="002537AD" w:rsidRDefault="002537AD" w:rsidP="002537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Улучшаем инвестиционную привлекательность Курской области</w:t>
      </w:r>
    </w:p>
    <w:p w14:paraId="771C8997" w14:textId="1CD75FFE" w:rsidR="002537AD" w:rsidRDefault="002537AD" w:rsidP="002537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0D8A49C0" w14:textId="77777777" w:rsidR="002537AD" w:rsidRDefault="002537AD" w:rsidP="002537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1CAA3C7C" w14:textId="77777777" w:rsidR="002537AD" w:rsidRDefault="002537AD" w:rsidP="002537A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Правительство Курской области работает по новому Инвестиционному</w:t>
      </w:r>
    </w:p>
    <w:p w14:paraId="75317451" w14:textId="54D0D70B" w:rsidR="002537AD" w:rsidRDefault="002537AD" w:rsidP="002537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Стандарту, создает условия для новых инвестиций путем устранения административных барьеров, обеспечения необходимой информацией, льготами и преференциями для бизнеса, готового инвестировать на территории региона.</w:t>
      </w:r>
    </w:p>
    <w:p w14:paraId="05483C65" w14:textId="77777777" w:rsidR="002537AD" w:rsidRDefault="002537AD" w:rsidP="002537A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Что представляет собой Региональный инвестиционный стандарт?</w:t>
      </w:r>
    </w:p>
    <w:p w14:paraId="16FD4274" w14:textId="27F06072" w:rsidR="002537AD" w:rsidRDefault="002537AD" w:rsidP="002537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Это – набор инструментов для предпринимателя, включающий гарантии государства и необходимую информацию для организации производства, доступные меры поддержки, сопровождение в режиме «одного окна» от возникновения идеи до запуска производства. Раскрывает информацию о возможностях для бизнеса и преимуществах инвестирования в Курской области.</w:t>
      </w:r>
    </w:p>
    <w:p w14:paraId="0CEB1515" w14:textId="77777777" w:rsidR="002537AD" w:rsidRDefault="002537AD" w:rsidP="00253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Курская область — это место для успешных инвестиций! Мы с гордостью</w:t>
      </w:r>
    </w:p>
    <w:p w14:paraId="31948F24" w14:textId="77777777" w:rsidR="002537AD" w:rsidRDefault="002537AD" w:rsidP="00253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предлагаем инвесторам выгодные условия, прозрачность и доступность.</w:t>
      </w:r>
    </w:p>
    <w:p w14:paraId="2B44332C" w14:textId="4BB0BD7F" w:rsidR="002537AD" w:rsidRDefault="002537AD" w:rsidP="002537A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Узнать всё об Инвестиционном стандарте в Курской области:</w:t>
      </w:r>
    </w:p>
    <w:p w14:paraId="566280EF" w14:textId="77777777" w:rsidR="002537AD" w:rsidRDefault="002537AD" w:rsidP="00253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22B8146E" w14:textId="7960ECA1" w:rsidR="00482D1A" w:rsidRDefault="000C55D9" w:rsidP="002537AD">
      <w:pPr>
        <w:rPr>
          <w:rFonts w:ascii="TimesNewRomanPSMT" w:hAnsi="TimesNewRomanPSMT" w:cs="TimesNewRomanPSMT"/>
          <w:color w:val="0000FF"/>
          <w:sz w:val="28"/>
          <w:szCs w:val="28"/>
        </w:rPr>
      </w:pPr>
      <w:hyperlink r:id="rId4" w:history="1">
        <w:r w:rsidR="00C920C1" w:rsidRPr="00367EE0">
          <w:rPr>
            <w:rStyle w:val="a3"/>
            <w:rFonts w:ascii="TimesNewRomanPSMT" w:hAnsi="TimesNewRomanPSMT" w:cs="TimesNewRomanPSMT"/>
            <w:sz w:val="28"/>
            <w:szCs w:val="28"/>
          </w:rPr>
          <w:t>https://kurskoblinvest.ru/investicionnyj-standrat-kurskoj-oblasti/</w:t>
        </w:r>
      </w:hyperlink>
    </w:p>
    <w:p w14:paraId="2B6325F7" w14:textId="764727E0" w:rsidR="00C920C1" w:rsidRDefault="00C920C1" w:rsidP="002537AD">
      <w:pPr>
        <w:rPr>
          <w:rFonts w:ascii="TimesNewRomanPSMT" w:hAnsi="TimesNewRomanPSMT" w:cs="TimesNewRomanPSMT"/>
          <w:color w:val="0000FF"/>
          <w:sz w:val="28"/>
          <w:szCs w:val="28"/>
        </w:rPr>
      </w:pPr>
    </w:p>
    <w:p w14:paraId="22D1A31B" w14:textId="03E7C2C1" w:rsidR="00C920C1" w:rsidRDefault="00C920C1" w:rsidP="002537AD">
      <w:pPr>
        <w:rPr>
          <w:rStyle w:val="a3"/>
          <w:rFonts w:ascii="TimesNewRomanPSMT" w:hAnsi="TimesNewRomanPSMT" w:cs="TimesNewRomanPSMT"/>
          <w:sz w:val="28"/>
          <w:szCs w:val="28"/>
        </w:rPr>
      </w:pPr>
      <w:r w:rsidRPr="00C920C1">
        <w:rPr>
          <w:rFonts w:ascii="TimesNewRomanPSMT" w:hAnsi="TimesNewRomanPSMT" w:cs="TimesNewRomanPSMT"/>
          <w:sz w:val="28"/>
          <w:szCs w:val="28"/>
        </w:rPr>
        <w:t>Источник</w:t>
      </w:r>
      <w:r>
        <w:rPr>
          <w:rFonts w:ascii="TimesNewRomanPSMT" w:hAnsi="TimesNewRomanPSMT" w:cs="TimesNewRomanPSMT"/>
          <w:sz w:val="28"/>
          <w:szCs w:val="28"/>
        </w:rPr>
        <w:t>: Министерство экономического развития Курской области</w:t>
      </w:r>
      <w:r w:rsidRPr="00C920C1">
        <w:rPr>
          <w:rFonts w:ascii="TimesNewRomanPSMT" w:hAnsi="TimesNewRomanPSMT" w:cs="TimesNewRomanPSMT"/>
          <w:sz w:val="28"/>
          <w:szCs w:val="28"/>
        </w:rPr>
        <w:t xml:space="preserve"> </w:t>
      </w:r>
      <w:hyperlink r:id="rId5" w:history="1">
        <w:r w:rsidR="00376FF0" w:rsidRPr="00367EE0">
          <w:rPr>
            <w:rStyle w:val="a3"/>
            <w:rFonts w:ascii="TimesNewRomanPSMT" w:hAnsi="TimesNewRomanPSMT" w:cs="TimesNewRomanPSMT"/>
            <w:sz w:val="28"/>
            <w:szCs w:val="28"/>
            <w:lang w:val="en-US"/>
          </w:rPr>
          <w:t>https</w:t>
        </w:r>
        <w:r w:rsidR="00376FF0" w:rsidRPr="00367EE0">
          <w:rPr>
            <w:rStyle w:val="a3"/>
            <w:rFonts w:ascii="TimesNewRomanPSMT" w:hAnsi="TimesNewRomanPSMT" w:cs="TimesNewRomanPSMT"/>
            <w:sz w:val="28"/>
            <w:szCs w:val="28"/>
          </w:rPr>
          <w:t>://</w:t>
        </w:r>
        <w:r w:rsidR="00376FF0" w:rsidRPr="00367EE0">
          <w:rPr>
            <w:rStyle w:val="a3"/>
            <w:rFonts w:ascii="TimesNewRomanPSMT" w:hAnsi="TimesNewRomanPSMT" w:cs="TimesNewRomanPSMT"/>
            <w:sz w:val="28"/>
            <w:szCs w:val="28"/>
            <w:lang w:val="en-US"/>
          </w:rPr>
          <w:t>vk</w:t>
        </w:r>
        <w:r w:rsidR="00376FF0" w:rsidRPr="00367EE0">
          <w:rPr>
            <w:rStyle w:val="a3"/>
            <w:rFonts w:ascii="TimesNewRomanPSMT" w:hAnsi="TimesNewRomanPSMT" w:cs="TimesNewRomanPSMT"/>
            <w:sz w:val="28"/>
            <w:szCs w:val="28"/>
          </w:rPr>
          <w:t>.</w:t>
        </w:r>
        <w:r w:rsidR="00376FF0" w:rsidRPr="00367EE0">
          <w:rPr>
            <w:rStyle w:val="a3"/>
            <w:rFonts w:ascii="TimesNewRomanPSMT" w:hAnsi="TimesNewRomanPSMT" w:cs="TimesNewRomanPSMT"/>
            <w:sz w:val="28"/>
            <w:szCs w:val="28"/>
            <w:lang w:val="en-US"/>
          </w:rPr>
          <w:t>com</w:t>
        </w:r>
        <w:r w:rsidR="00376FF0" w:rsidRPr="00367EE0">
          <w:rPr>
            <w:rStyle w:val="a3"/>
            <w:rFonts w:ascii="TimesNewRomanPSMT" w:hAnsi="TimesNewRomanPSMT" w:cs="TimesNewRomanPSMT"/>
            <w:sz w:val="28"/>
            <w:szCs w:val="28"/>
          </w:rPr>
          <w:t>/</w:t>
        </w:r>
        <w:r w:rsidR="00376FF0" w:rsidRPr="00367EE0">
          <w:rPr>
            <w:rStyle w:val="a3"/>
            <w:rFonts w:ascii="TimesNewRomanPSMT" w:hAnsi="TimesNewRomanPSMT" w:cs="TimesNewRomanPSMT"/>
            <w:sz w:val="28"/>
            <w:szCs w:val="28"/>
            <w:lang w:val="en-US"/>
          </w:rPr>
          <w:t>komeconom</w:t>
        </w:r>
        <w:r w:rsidR="00376FF0" w:rsidRPr="00367EE0">
          <w:rPr>
            <w:rStyle w:val="a3"/>
            <w:rFonts w:ascii="TimesNewRomanPSMT" w:hAnsi="TimesNewRomanPSMT" w:cs="TimesNewRomanPSMT"/>
            <w:sz w:val="28"/>
            <w:szCs w:val="28"/>
          </w:rPr>
          <w:t>46/</w:t>
        </w:r>
      </w:hyperlink>
    </w:p>
    <w:p w14:paraId="3DF0DD72" w14:textId="77777777" w:rsidR="00376FF0" w:rsidRDefault="00376FF0" w:rsidP="002537AD">
      <w:pPr>
        <w:rPr>
          <w:rFonts w:ascii="TimesNewRomanPSMT" w:hAnsi="TimesNewRomanPSMT" w:cs="TimesNewRomanPSMT"/>
          <w:sz w:val="28"/>
          <w:szCs w:val="28"/>
        </w:rPr>
      </w:pPr>
    </w:p>
    <w:p w14:paraId="0CC4328A" w14:textId="77777777" w:rsidR="00C920C1" w:rsidRPr="00C920C1" w:rsidRDefault="00C920C1" w:rsidP="002537AD">
      <w:pPr>
        <w:rPr>
          <w:rFonts w:ascii="TimesNewRomanPSMT" w:hAnsi="TimesNewRomanPSMT" w:cs="TimesNewRomanPSMT"/>
          <w:sz w:val="28"/>
          <w:szCs w:val="28"/>
        </w:rPr>
      </w:pPr>
    </w:p>
    <w:sectPr w:rsidR="00C920C1" w:rsidRPr="00C9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CE"/>
    <w:rsid w:val="000C55D9"/>
    <w:rsid w:val="002537AD"/>
    <w:rsid w:val="00376FF0"/>
    <w:rsid w:val="00482D1A"/>
    <w:rsid w:val="00C920C1"/>
    <w:rsid w:val="00F4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6753"/>
  <w15:chartTrackingRefBased/>
  <w15:docId w15:val="{D4EFC192-7904-4B12-8322-D7E9A62E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0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2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komeconom46/" TargetMode="External"/><Relationship Id="rId4" Type="http://schemas.openxmlformats.org/officeDocument/2006/relationships/hyperlink" Target="https://kurskoblinvest.ru/investicionnyj-standrat-kurskoj-obla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2023-08-07T06:56:00Z</dcterms:created>
  <dcterms:modified xsi:type="dcterms:W3CDTF">2023-08-07T07:04:00Z</dcterms:modified>
</cp:coreProperties>
</file>