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A" w:rsidRPr="00A75915" w:rsidRDefault="00A75915" w:rsidP="00A7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15">
        <w:rPr>
          <w:rFonts w:ascii="Times New Roman" w:hAnsi="Times New Roman" w:cs="Times New Roman"/>
          <w:b/>
          <w:sz w:val="28"/>
          <w:szCs w:val="28"/>
        </w:rPr>
        <w:t>О размере фиксированного авансового платежа за патент для осуществления трудовой деятельности иностранных граждан в 202</w:t>
      </w:r>
      <w:r w:rsidR="0010303B">
        <w:rPr>
          <w:rFonts w:ascii="Times New Roman" w:hAnsi="Times New Roman" w:cs="Times New Roman"/>
          <w:b/>
          <w:sz w:val="28"/>
          <w:szCs w:val="28"/>
        </w:rPr>
        <w:t>3</w:t>
      </w:r>
      <w:r w:rsidRPr="00A7591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75915" w:rsidRDefault="00A75915">
      <w:pPr>
        <w:rPr>
          <w:rFonts w:ascii="Times New Roman" w:hAnsi="Times New Roman" w:cs="Times New Roman"/>
          <w:sz w:val="28"/>
          <w:szCs w:val="28"/>
        </w:rPr>
      </w:pPr>
    </w:p>
    <w:p w:rsidR="00A75915" w:rsidRPr="00A75915" w:rsidRDefault="00A75915" w:rsidP="00A759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ст.1 Закона Курской области от </w:t>
      </w:r>
      <w:r w:rsidR="001A2853">
        <w:rPr>
          <w:rFonts w:ascii="Times New Roman" w:hAnsi="Times New Roman" w:cs="Times New Roman"/>
          <w:sz w:val="28"/>
          <w:szCs w:val="28"/>
        </w:rPr>
        <w:t>05.09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A2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2853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1A2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-ЗКО, Приказа Минэкономразвития России </w:t>
      </w:r>
      <w:r w:rsidR="001A2853">
        <w:rPr>
          <w:rFonts w:ascii="Times New Roman" w:hAnsi="Times New Roman" w:cs="Times New Roman"/>
          <w:sz w:val="28"/>
          <w:szCs w:val="28"/>
        </w:rPr>
        <w:t xml:space="preserve">от 19.10.2022 года №573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-дефляторов на 202</w:t>
      </w:r>
      <w:r w:rsidR="001A2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 размер </w:t>
      </w:r>
      <w:r w:rsidRPr="00A75915">
        <w:rPr>
          <w:rFonts w:ascii="Times New Roman" w:hAnsi="Times New Roman" w:cs="Times New Roman"/>
          <w:sz w:val="28"/>
          <w:szCs w:val="28"/>
        </w:rPr>
        <w:t xml:space="preserve">фиксированного </w:t>
      </w:r>
      <w:r>
        <w:rPr>
          <w:rFonts w:ascii="Times New Roman" w:hAnsi="Times New Roman" w:cs="Times New Roman"/>
          <w:sz w:val="28"/>
          <w:szCs w:val="28"/>
        </w:rPr>
        <w:t>авансового платежа за патент для работы иностранных граждан на территории Курской области с 1 января 202</w:t>
      </w:r>
      <w:r w:rsidR="001A2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A2853">
        <w:rPr>
          <w:rFonts w:ascii="Times New Roman" w:hAnsi="Times New Roman" w:cs="Times New Roman"/>
          <w:b/>
          <w:sz w:val="28"/>
          <w:szCs w:val="28"/>
        </w:rPr>
        <w:t>7273</w:t>
      </w:r>
      <w:r w:rsidRPr="00A75915">
        <w:rPr>
          <w:rFonts w:ascii="Times New Roman" w:hAnsi="Times New Roman" w:cs="Times New Roman"/>
          <w:b/>
          <w:sz w:val="28"/>
          <w:szCs w:val="28"/>
        </w:rPr>
        <w:t xml:space="preserve"> рублей ежемесячно</w:t>
      </w:r>
      <w:r>
        <w:rPr>
          <w:rFonts w:ascii="Times New Roman" w:hAnsi="Times New Roman" w:cs="Times New Roman"/>
          <w:sz w:val="28"/>
          <w:szCs w:val="28"/>
        </w:rPr>
        <w:t>, в том числе и для иностранных граждан работников оформивших (переоформивших) патенты в 202</w:t>
      </w:r>
      <w:r w:rsidR="001A28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A2853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75915" w:rsidRPr="00A7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5"/>
    <w:rsid w:val="0010303B"/>
    <w:rsid w:val="00163D2A"/>
    <w:rsid w:val="001A2853"/>
    <w:rsid w:val="00A722C5"/>
    <w:rsid w:val="00A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E85A-7937-4E20-8DC3-CF2DE8A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3</cp:revision>
  <dcterms:created xsi:type="dcterms:W3CDTF">2022-11-17T13:17:00Z</dcterms:created>
  <dcterms:modified xsi:type="dcterms:W3CDTF">2022-11-17T13:20:00Z</dcterms:modified>
</cp:coreProperties>
</file>