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8670" w14:textId="2C843993" w:rsidR="00815BD6" w:rsidRDefault="00815BD6" w:rsidP="00AF40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14:paraId="67A179FE" w14:textId="77777777" w:rsidR="00160D37" w:rsidRPr="00815BD6" w:rsidRDefault="00160D37" w:rsidP="00AF40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A61D7" w14:textId="77777777" w:rsidR="00AF406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Консультирование осуществляется по обращениям контролируемых лиц и их представителей.</w:t>
      </w:r>
      <w:r w:rsidR="00AF4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FF44C" w14:textId="68F51075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Консультирование может осуществляться должностным лицом органа муниципального контроля по телефону, на личном приеме либо в ходе проведения профилактического мероприятия, контрольного (надзорного) мероприятия в устной форме.</w:t>
      </w:r>
    </w:p>
    <w:p w14:paraId="6ACC06C3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Консультирование осуществляется по следующим вопросам:</w:t>
      </w:r>
    </w:p>
    <w:p w14:paraId="302C4A1F" w14:textId="1C8536C4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14:paraId="2E2454AA" w14:textId="3D92C403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14:paraId="42D0C996" w14:textId="42767384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3) порядок обжалования решений уполномоченных органов, действий (бездействия) должностных лиц, осуществляющих муниципальный контроль;</w:t>
      </w:r>
    </w:p>
    <w:p w14:paraId="5ED25270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4) выполнение предписания, выданного по итогам контрольного (надзорного) мероприятия.</w:t>
      </w:r>
    </w:p>
    <w:p w14:paraId="45B16F73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По итогам устного консультирования информация в письменной форме контролируемым лицам и их представителям не предоставляется.</w:t>
      </w:r>
    </w:p>
    <w:p w14:paraId="73B58F9A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 Консультирование в письменной форме осуществляется должностным лицом контрольного органа в следующих случаях:</w:t>
      </w:r>
    </w:p>
    <w:p w14:paraId="17530A26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1) контролируемым лицом представлен письменный запрос о предоставлении письменного ответа по вопросам консультирования;</w:t>
      </w:r>
    </w:p>
    <w:p w14:paraId="67B90960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2) за время устного консультирования предоставить ответ на поставленные вопросы невозможно;</w:t>
      </w:r>
    </w:p>
    <w:p w14:paraId="40A9A335" w14:textId="77777777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14:paraId="46E70158" w14:textId="553A7348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Если поставленные во время консультирования вопросы не относятся к сфере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14:paraId="272B65B0" w14:textId="2404F363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В целях получения консультаций </w:t>
      </w:r>
      <w:r w:rsidR="003C5C02">
        <w:rPr>
          <w:rFonts w:ascii="Times New Roman" w:hAnsi="Times New Roman" w:cs="Times New Roman"/>
          <w:sz w:val="24"/>
          <w:szCs w:val="24"/>
        </w:rPr>
        <w:t xml:space="preserve">по </w:t>
      </w:r>
      <w:r w:rsidRPr="00815BD6">
        <w:rPr>
          <w:rFonts w:ascii="Times New Roman" w:hAnsi="Times New Roman" w:cs="Times New Roman"/>
          <w:sz w:val="24"/>
          <w:szCs w:val="24"/>
        </w:rPr>
        <w:t xml:space="preserve">можно обратиться в </w:t>
      </w:r>
      <w:r w:rsidR="00AF406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15BD6">
        <w:rPr>
          <w:rFonts w:ascii="Times New Roman" w:hAnsi="Times New Roman" w:cs="Times New Roman"/>
          <w:sz w:val="24"/>
          <w:szCs w:val="24"/>
        </w:rPr>
        <w:t xml:space="preserve">по </w:t>
      </w:r>
      <w:r w:rsidR="00AF4066">
        <w:rPr>
          <w:rFonts w:ascii="Times New Roman" w:hAnsi="Times New Roman" w:cs="Times New Roman"/>
          <w:sz w:val="24"/>
          <w:szCs w:val="24"/>
        </w:rPr>
        <w:t>имущественным и земельным правоотношениям Администрации Советского района</w:t>
      </w:r>
      <w:r w:rsidRPr="00815BD6">
        <w:rPr>
          <w:rFonts w:ascii="Times New Roman" w:hAnsi="Times New Roman" w:cs="Times New Roman"/>
          <w:sz w:val="24"/>
          <w:szCs w:val="24"/>
        </w:rPr>
        <w:t>:</w:t>
      </w:r>
    </w:p>
    <w:p w14:paraId="46E8C6D0" w14:textId="3A923044" w:rsidR="00815BD6" w:rsidRPr="00815BD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- по телефону 8 (</w:t>
      </w:r>
      <w:r w:rsidR="00AF4066">
        <w:rPr>
          <w:rFonts w:ascii="Times New Roman" w:hAnsi="Times New Roman" w:cs="Times New Roman"/>
          <w:sz w:val="24"/>
          <w:szCs w:val="24"/>
        </w:rPr>
        <w:t>47158</w:t>
      </w:r>
      <w:r w:rsidRPr="00815BD6">
        <w:rPr>
          <w:rFonts w:ascii="Times New Roman" w:hAnsi="Times New Roman" w:cs="Times New Roman"/>
          <w:sz w:val="24"/>
          <w:szCs w:val="24"/>
        </w:rPr>
        <w:t>) 2-</w:t>
      </w:r>
      <w:r w:rsidR="00AF4066">
        <w:rPr>
          <w:rFonts w:ascii="Times New Roman" w:hAnsi="Times New Roman" w:cs="Times New Roman"/>
          <w:sz w:val="24"/>
          <w:szCs w:val="24"/>
        </w:rPr>
        <w:t>12-39</w:t>
      </w:r>
      <w:r w:rsidRPr="00815BD6">
        <w:rPr>
          <w:rFonts w:ascii="Times New Roman" w:hAnsi="Times New Roman" w:cs="Times New Roman"/>
          <w:sz w:val="24"/>
          <w:szCs w:val="24"/>
        </w:rPr>
        <w:t>;</w:t>
      </w:r>
    </w:p>
    <w:p w14:paraId="1C47F3A3" w14:textId="571505CE" w:rsidR="00AF4066" w:rsidRDefault="00815BD6" w:rsidP="00AF40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6">
        <w:rPr>
          <w:rFonts w:ascii="Times New Roman" w:hAnsi="Times New Roman" w:cs="Times New Roman"/>
          <w:sz w:val="24"/>
          <w:szCs w:val="24"/>
        </w:rPr>
        <w:t xml:space="preserve">        - по адресу: </w:t>
      </w:r>
      <w:r w:rsidR="00AF4066">
        <w:rPr>
          <w:rFonts w:ascii="Times New Roman" w:hAnsi="Times New Roman" w:cs="Times New Roman"/>
          <w:sz w:val="24"/>
          <w:szCs w:val="24"/>
        </w:rPr>
        <w:t>306600, Курская область, п. Кшенский, ул. Пролетарская, д. 45, кабинет №39.</w:t>
      </w:r>
    </w:p>
    <w:sectPr w:rsidR="00AF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91"/>
    <w:rsid w:val="000554C6"/>
    <w:rsid w:val="00160D37"/>
    <w:rsid w:val="003C5C02"/>
    <w:rsid w:val="00482D1A"/>
    <w:rsid w:val="006C3295"/>
    <w:rsid w:val="00815BD6"/>
    <w:rsid w:val="00AF4066"/>
    <w:rsid w:val="00E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AD40"/>
  <w15:chartTrackingRefBased/>
  <w15:docId w15:val="{1354ABBD-3A34-46EF-A064-FDBDF485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2022-06-27T06:48:00Z</dcterms:created>
  <dcterms:modified xsi:type="dcterms:W3CDTF">2022-06-27T07:31:00Z</dcterms:modified>
</cp:coreProperties>
</file>