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91" w:rsidRDefault="00C2686E" w:rsidP="00092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68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Памятки</w:t>
      </w:r>
    </w:p>
    <w:p w:rsidR="00C2686E" w:rsidRPr="00C2686E" w:rsidRDefault="00092991" w:rsidP="00092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работодателей и работников</w:t>
      </w:r>
      <w:r w:rsidR="00C2686E" w:rsidRPr="00C268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легализации трудовых отношений </w:t>
      </w:r>
    </w:p>
    <w:p w:rsidR="00C2686E" w:rsidRPr="00C2686E" w:rsidRDefault="00C2686E" w:rsidP="00C26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Уважаемый работодатель!</w:t>
      </w:r>
    </w:p>
    <w:p w:rsidR="00C2686E" w:rsidRP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</w:t>
      </w:r>
      <w:r w:rsidR="00A8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необходимость  </w:t>
      </w: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действующего трудового законодательства, в том числе в части оформления трудовых отношений, охраны труда, оплаты труда, предоставления очередных отпусков.</w:t>
      </w:r>
    </w:p>
    <w:p w:rsid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- это не просто трудовой ресурс, но и человеческие судьбы, за каждую из которых руководитель должен нести как профессиональную, так и человеческую ответственность.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A820C6" w:rsidRPr="00A820C6" w:rsidRDefault="00A820C6" w:rsidP="00A820C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A820C6">
        <w:rPr>
          <w:color w:val="000000" w:themeColor="text1"/>
        </w:rPr>
        <w:t xml:space="preserve">За уклонение от оформления или ненадлежащее оформление трудового договора, заключение гражданско-правового договора, фактически регулирующего трудовые отношения между работником и работодателем, а также за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 предусмотрена административная </w:t>
      </w:r>
      <w:proofErr w:type="gramStart"/>
      <w:r w:rsidRPr="00A820C6">
        <w:rPr>
          <w:color w:val="000000" w:themeColor="text1"/>
        </w:rPr>
        <w:t>ответственность</w:t>
      </w:r>
      <w:proofErr w:type="gramEnd"/>
      <w:r w:rsidRPr="00A820C6">
        <w:rPr>
          <w:color w:val="000000" w:themeColor="text1"/>
        </w:rPr>
        <w:t xml:space="preserve"> предусмотренная ст. 5.27 Кодекса Российской Федерации об административных правонарушениях.</w:t>
      </w:r>
    </w:p>
    <w:p w:rsid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Нелегальная выплата заработной платы влечет ответственность в соответствии со статьей 122 Налогового кодекса Российской Федерации, административную ответственность по ст. 15.11 Кодекса Российской Федерации об административных правонарушениях и уголовную ответственность по ст. 145.1 Уголовного кодекса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платить «белую» зарплату, не переплачивая налоги? Этот вопрос вполне решается посредством законной оптимизации налогообложения (а отнюдь не всевозможными полулегальными «серыми» схемами выплаты заработной платы работникам, и уж тем более не организацией нелегальных «конвертных» - «черных» схем оплаты труда). Иногда работодатели, скрывающие реальную зарплату работника, объясняют это непосильным налоговым бременем, но почему-то не все еще знают, что есть абсолютно законные способы оптимизации налогов с доходов работников. Например, уменьшение налога на доходы физических лиц (НДФЛ) при помощи налоговых вычетов. Второй пример - оптимизация налогообложения при помощи страховых пенсионных взносов.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AE9" w:rsidRPr="00185AE9" w:rsidRDefault="00185AE9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Минимальный размер оплаты труда</w:t>
      </w:r>
      <w:r w:rsidRPr="00185AE9">
        <w:rPr>
          <w:rFonts w:ascii="Times New Roman" w:hAnsi="Times New Roman" w:cs="Times New Roman"/>
          <w:sz w:val="24"/>
          <w:szCs w:val="24"/>
        </w:rPr>
        <w:t xml:space="preserve"> в Российской Федерации с 01.01.2022 года установлен в размере 13890 рублей (федеральный закон от 19.06.2000 № 82-ФЗ «О минимальном размере оплаты труда» (в редакции от 06.12.2021 № 406-ФЗ)</w:t>
      </w:r>
      <w:r w:rsidR="007B69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итоге, повышая заработную плату своим работникам, в общей сумме налогов Вы не теряете, а обеспечиваете Вашим сотрудникам достойное будущее, а себе спокойный продуктивный бизнес!</w:t>
      </w:r>
    </w:p>
    <w:p w:rsidR="00A820C6" w:rsidRDefault="00A820C6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C6" w:rsidRDefault="00A820C6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C6" w:rsidRDefault="00A820C6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C6" w:rsidRDefault="00A820C6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C6" w:rsidRDefault="00A820C6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8F5" w:rsidRDefault="008218F5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3F" w:rsidRDefault="004D753F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3F" w:rsidRDefault="004D753F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3F" w:rsidRDefault="004D753F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3F" w:rsidRDefault="004D753F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3F" w:rsidRDefault="004D753F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3F" w:rsidRDefault="004D753F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5A" w:rsidRDefault="00C2686E" w:rsidP="0082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218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ПАМЯТКА </w:t>
      </w:r>
    </w:p>
    <w:p w:rsidR="00C2686E" w:rsidRDefault="005B275A" w:rsidP="005B2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работнику </w:t>
      </w:r>
      <w:r w:rsidR="00C2686E" w:rsidRPr="008218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вопросам оформления трудовых отно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шений</w:t>
      </w:r>
    </w:p>
    <w:p w:rsidR="008218F5" w:rsidRPr="008218F5" w:rsidRDefault="008218F5" w:rsidP="00821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(статья 16 ТК РФ).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этим соглашением трудовую функцию, соблюдать правила внутреннего трудового распорядка, действующие у данного работодателя.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86E" w:rsidRDefault="00C2686E" w:rsidP="00C2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 (статья 15 ТК РФ).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597" w:rsidRDefault="00C2686E" w:rsidP="0054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(статья 136 ТК РФ).</w:t>
      </w:r>
      <w:r w:rsidR="0054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86E" w:rsidRPr="00C2686E" w:rsidRDefault="00C2686E" w:rsidP="0054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способы защиты работником своих трудовых прав и свобод:</w:t>
      </w:r>
      <w:r w:rsidR="0054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86E" w:rsidRPr="00C2686E" w:rsidRDefault="00C2686E" w:rsidP="00C26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самозащита работниками трудовых прав;</w:t>
      </w:r>
    </w:p>
    <w:p w:rsidR="00C2686E" w:rsidRPr="00C2686E" w:rsidRDefault="00C2686E" w:rsidP="00C26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трудовых прав и законных интересов работников профессиональными союзами;</w:t>
      </w:r>
    </w:p>
    <w:p w:rsidR="00C2686E" w:rsidRPr="00C2686E" w:rsidRDefault="00C2686E" w:rsidP="00C26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C2686E" w:rsidRPr="00C2686E" w:rsidRDefault="00C2686E" w:rsidP="007B6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защита.</w:t>
      </w:r>
    </w:p>
    <w:p w:rsidR="00C2686E" w:rsidRPr="00C2686E" w:rsidRDefault="00C2686E" w:rsidP="007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фактах неформальной занятости можно сообщить по телефону </w:t>
      </w:r>
      <w:r w:rsidR="00A82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отдел</w:t>
      </w:r>
      <w:r w:rsidRPr="00B66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26A2" w:rsidRPr="00B66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экономическому развитию прогнозированию и труду </w:t>
      </w:r>
      <w:r w:rsidRPr="00B66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="00B9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Советского района</w:t>
      </w:r>
      <w:r w:rsidRPr="00B66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2-12-58.</w:t>
      </w:r>
    </w:p>
    <w:p w:rsidR="00917C9E" w:rsidRDefault="00917C9E"/>
    <w:sectPr w:rsidR="00917C9E" w:rsidSect="00C268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C1B"/>
    <w:multiLevelType w:val="multilevel"/>
    <w:tmpl w:val="A46C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86E"/>
    <w:rsid w:val="0001304F"/>
    <w:rsid w:val="0003111C"/>
    <w:rsid w:val="00092991"/>
    <w:rsid w:val="000C10E3"/>
    <w:rsid w:val="001806EE"/>
    <w:rsid w:val="00185AE9"/>
    <w:rsid w:val="00360FEC"/>
    <w:rsid w:val="003E26A2"/>
    <w:rsid w:val="004D753F"/>
    <w:rsid w:val="00540597"/>
    <w:rsid w:val="005612F5"/>
    <w:rsid w:val="005B275A"/>
    <w:rsid w:val="005D27F0"/>
    <w:rsid w:val="005E22D3"/>
    <w:rsid w:val="007B6975"/>
    <w:rsid w:val="008218F5"/>
    <w:rsid w:val="00917C9E"/>
    <w:rsid w:val="00A820C6"/>
    <w:rsid w:val="00B6668E"/>
    <w:rsid w:val="00B90A23"/>
    <w:rsid w:val="00C2686E"/>
    <w:rsid w:val="00DB3511"/>
    <w:rsid w:val="00E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paragraph" w:styleId="1">
    <w:name w:val="heading 1"/>
    <w:basedOn w:val="a"/>
    <w:link w:val="10"/>
    <w:uiPriority w:val="9"/>
    <w:qFormat/>
    <w:rsid w:val="00C2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C2686E"/>
  </w:style>
  <w:style w:type="paragraph" w:styleId="a3">
    <w:name w:val="Normal (Web)"/>
    <w:basedOn w:val="a"/>
    <w:uiPriority w:val="99"/>
    <w:semiHidden/>
    <w:unhideWhenUsed/>
    <w:rsid w:val="00C2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86E"/>
    <w:rPr>
      <w:b/>
      <w:bCs/>
    </w:rPr>
  </w:style>
  <w:style w:type="paragraph" w:styleId="a5">
    <w:name w:val="List Paragraph"/>
    <w:basedOn w:val="a"/>
    <w:uiPriority w:val="34"/>
    <w:qFormat/>
    <w:rsid w:val="00C26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2022-05-25T09:05:00Z</dcterms:created>
  <dcterms:modified xsi:type="dcterms:W3CDTF">2022-05-30T08:04:00Z</dcterms:modified>
</cp:coreProperties>
</file>