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949F" w14:textId="77777777"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ОТЧЕТ </w:t>
      </w:r>
    </w:p>
    <w:p w14:paraId="67974AA3" w14:textId="77777777"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о выполнении показателей прогноза социально-экономического развития</w:t>
      </w:r>
    </w:p>
    <w:p w14:paraId="321735DE" w14:textId="77777777"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Советского района Курской области на среднесрочный период </w:t>
      </w:r>
    </w:p>
    <w:p w14:paraId="3F7A651C" w14:textId="77777777" w:rsidR="00BE292B" w:rsidRDefault="00BE292B" w:rsidP="00BE292B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5"/>
        </w:rPr>
        <w:t>по итогам 201</w:t>
      </w:r>
      <w:r w:rsidR="0025230C">
        <w:rPr>
          <w:rStyle w:val="a5"/>
        </w:rPr>
        <w:t xml:space="preserve">9 </w:t>
      </w:r>
      <w:r w:rsidR="009541F2">
        <w:rPr>
          <w:rStyle w:val="a5"/>
        </w:rPr>
        <w:t xml:space="preserve">отчетного </w:t>
      </w:r>
      <w:r>
        <w:rPr>
          <w:rStyle w:val="a5"/>
        </w:rPr>
        <w:t>года</w:t>
      </w:r>
    </w:p>
    <w:p w14:paraId="5585A662" w14:textId="77777777" w:rsidR="00BE292B" w:rsidRDefault="00BE292B" w:rsidP="00BE292B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15232" w:type="dxa"/>
        <w:tblInd w:w="0" w:type="dxa"/>
        <w:tblLook w:val="01E0" w:firstRow="1" w:lastRow="1" w:firstColumn="1" w:lastColumn="1" w:noHBand="0" w:noVBand="0"/>
      </w:tblPr>
      <w:tblGrid>
        <w:gridCol w:w="3539"/>
        <w:gridCol w:w="682"/>
        <w:gridCol w:w="1426"/>
        <w:gridCol w:w="1539"/>
        <w:gridCol w:w="1449"/>
        <w:gridCol w:w="5110"/>
        <w:gridCol w:w="1487"/>
      </w:tblGrid>
      <w:tr w:rsidR="008F738C" w14:paraId="07C2CB21" w14:textId="77777777" w:rsidTr="002F06E3">
        <w:trPr>
          <w:trHeight w:val="316"/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D4D2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Наименование показателя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040" w14:textId="77777777" w:rsidR="008F738C" w:rsidRDefault="008F738C">
            <w:pPr>
              <w:pStyle w:val="a3"/>
              <w:jc w:val="center"/>
            </w:pPr>
            <w:r>
              <w:t>Ед. изм.</w:t>
            </w:r>
          </w:p>
          <w:p w14:paraId="06E6A76E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D8B6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201</w:t>
            </w:r>
            <w:r w:rsidR="0025230C">
              <w:rPr>
                <w:rStyle w:val="a5"/>
                <w:b w:val="0"/>
              </w:rPr>
              <w:t>9</w:t>
            </w:r>
            <w:r>
              <w:rPr>
                <w:rStyle w:val="a5"/>
                <w:b w:val="0"/>
              </w:rPr>
              <w:t xml:space="preserve"> год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3AF56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Причины </w:t>
            </w:r>
            <w:r w:rsidR="006838F6">
              <w:rPr>
                <w:rStyle w:val="a5"/>
                <w:b w:val="0"/>
              </w:rPr>
              <w:t>отклонения</w:t>
            </w:r>
            <w:r>
              <w:rPr>
                <w:rStyle w:val="a5"/>
                <w:b w:val="0"/>
              </w:rPr>
              <w:t xml:space="preserve"> прогнозного значения показателя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A3B53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Примечание</w:t>
            </w:r>
          </w:p>
        </w:tc>
      </w:tr>
      <w:tr w:rsidR="008F738C" w14:paraId="376E7375" w14:textId="77777777" w:rsidTr="002F06E3">
        <w:trPr>
          <w:trHeight w:val="480"/>
          <w:tblHeader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5AA6" w14:textId="77777777" w:rsidR="008F738C" w:rsidRDefault="008F738C">
            <w:pPr>
              <w:rPr>
                <w:rStyle w:val="a5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BD7" w14:textId="77777777" w:rsidR="008F738C" w:rsidRDefault="008F738C">
            <w:pPr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19A2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Прогнозное значение показателя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1F5E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Фактическое значение показателя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F83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Отклонение (+,</w:t>
            </w:r>
            <w:r w:rsidR="008B7ED1">
              <w:rPr>
                <w:rStyle w:val="a5"/>
                <w:b w:val="0"/>
                <w:lang w:val="en-US"/>
              </w:rPr>
              <w:t xml:space="preserve"> </w:t>
            </w:r>
            <w:r>
              <w:rPr>
                <w:rStyle w:val="a5"/>
                <w:b w:val="0"/>
              </w:rPr>
              <w:t>-)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E6F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F1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6EEFA3F4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2406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</w:rPr>
              <w:t>Объем промышленной продукции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FD2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CBB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BEB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C57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D1E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6F3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2BF8D775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302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t>Объем отгруженных товаров собственного производства, выполненных работ и услуг 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5F2A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CFD0" w14:textId="77777777" w:rsidR="008F738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2168,8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449" w14:textId="77777777" w:rsidR="008F738C" w:rsidRPr="00D35A16" w:rsidRDefault="003D765F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1894,8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76D" w14:textId="77777777" w:rsidR="008F738C" w:rsidRDefault="002372F3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-274,0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172" w14:textId="77777777" w:rsidR="008B7ED1" w:rsidRPr="00CB3763" w:rsidRDefault="006838F6" w:rsidP="008B7ED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CB3763">
              <w:rPr>
                <w:rStyle w:val="a5"/>
                <w:b w:val="0"/>
              </w:rPr>
              <w:t xml:space="preserve">В общем объеме отгруженных товаров в отрасли </w:t>
            </w:r>
            <w:r w:rsidR="00DB5801" w:rsidRPr="00CB3763">
              <w:rPr>
                <w:rStyle w:val="a5"/>
                <w:b w:val="0"/>
              </w:rPr>
              <w:t xml:space="preserve">обрабатывающие производства </w:t>
            </w:r>
            <w:r w:rsidRPr="00CB3763">
              <w:rPr>
                <w:rStyle w:val="a5"/>
                <w:b w:val="0"/>
              </w:rPr>
              <w:t>9</w:t>
            </w:r>
            <w:r w:rsidR="00CF458F" w:rsidRPr="00CB3763">
              <w:rPr>
                <w:rStyle w:val="a5"/>
                <w:b w:val="0"/>
              </w:rPr>
              <w:t>8 процентов</w:t>
            </w:r>
            <w:r w:rsidRPr="00CB3763">
              <w:rPr>
                <w:rStyle w:val="a5"/>
                <w:b w:val="0"/>
              </w:rPr>
              <w:t xml:space="preserve"> </w:t>
            </w:r>
            <w:r w:rsidR="00072E8A" w:rsidRPr="00CB3763">
              <w:rPr>
                <w:rStyle w:val="a5"/>
                <w:b w:val="0"/>
              </w:rPr>
              <w:t xml:space="preserve">занимает продукция АО «Кшенский сахарный комбинат». </w:t>
            </w:r>
          </w:p>
          <w:p w14:paraId="3051CBE1" w14:textId="119B8ED5" w:rsidR="008F738C" w:rsidRPr="00CB3763" w:rsidRDefault="00BE31B2" w:rsidP="00E958B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CB3763">
              <w:rPr>
                <w:rFonts w:eastAsia="Calibri"/>
                <w:lang w:eastAsia="en-US"/>
              </w:rPr>
              <w:t xml:space="preserve">Невыполнение </w:t>
            </w:r>
            <w:r w:rsidR="00E958B1" w:rsidRPr="00CB3763">
              <w:rPr>
                <w:rFonts w:eastAsia="Calibri"/>
                <w:lang w:eastAsia="en-US"/>
              </w:rPr>
              <w:t>показателя связано с тем, что при расчете прогноза объема отгруженных товаров собственного производства, выполненных работ и услуг базовое значение цены</w:t>
            </w:r>
            <w:r w:rsidR="002372F3">
              <w:rPr>
                <w:rFonts w:eastAsia="Calibri"/>
                <w:lang w:eastAsia="en-US"/>
              </w:rPr>
              <w:t xml:space="preserve"> реализации 1 тонны сахара (2018</w:t>
            </w:r>
            <w:r w:rsidR="00E958B1" w:rsidRPr="00CB3763">
              <w:rPr>
                <w:rFonts w:eastAsia="Calibri"/>
                <w:lang w:eastAsia="en-US"/>
              </w:rPr>
              <w:t xml:space="preserve">г.) </w:t>
            </w:r>
            <w:r w:rsidR="00E958B1" w:rsidRPr="00CB3763">
              <w:rPr>
                <w:rStyle w:val="a5"/>
                <w:b w:val="0"/>
              </w:rPr>
              <w:t xml:space="preserve"> составляло </w:t>
            </w:r>
            <w:r w:rsidR="002372F3">
              <w:rPr>
                <w:rStyle w:val="a5"/>
                <w:b w:val="0"/>
              </w:rPr>
              <w:t>29634</w:t>
            </w:r>
            <w:r w:rsidR="00E958B1" w:rsidRPr="00CB3763">
              <w:rPr>
                <w:rStyle w:val="a5"/>
                <w:b w:val="0"/>
              </w:rPr>
              <w:t xml:space="preserve"> рубля,</w:t>
            </w:r>
            <w:r w:rsidR="002372F3">
              <w:rPr>
                <w:rStyle w:val="a5"/>
                <w:b w:val="0"/>
              </w:rPr>
              <w:t xml:space="preserve"> согласно отчетным данным </w:t>
            </w:r>
            <w:proofErr w:type="gramStart"/>
            <w:r w:rsidR="002372F3">
              <w:rPr>
                <w:rStyle w:val="a5"/>
                <w:b w:val="0"/>
              </w:rPr>
              <w:t>в</w:t>
            </w:r>
            <w:r w:rsidR="00ED1FBC">
              <w:rPr>
                <w:rStyle w:val="a5"/>
                <w:b w:val="0"/>
              </w:rPr>
              <w:t xml:space="preserve"> </w:t>
            </w:r>
            <w:r w:rsidR="002372F3">
              <w:rPr>
                <w:rStyle w:val="a5"/>
                <w:b w:val="0"/>
              </w:rPr>
              <w:t xml:space="preserve">2019 </w:t>
            </w:r>
            <w:r w:rsidR="00CB3763">
              <w:rPr>
                <w:rStyle w:val="a5"/>
                <w:b w:val="0"/>
              </w:rPr>
              <w:t>г</w:t>
            </w:r>
            <w:r w:rsidR="00E958B1" w:rsidRPr="00CB3763">
              <w:rPr>
                <w:rStyle w:val="a5"/>
                <w:b w:val="0"/>
              </w:rPr>
              <w:t>оду</w:t>
            </w:r>
            <w:proofErr w:type="gramEnd"/>
            <w:r w:rsidR="00E958B1" w:rsidRPr="00CB3763">
              <w:rPr>
                <w:rStyle w:val="a5"/>
                <w:b w:val="0"/>
              </w:rPr>
              <w:t xml:space="preserve"> цена со</w:t>
            </w:r>
            <w:r w:rsidR="002372F3">
              <w:rPr>
                <w:rStyle w:val="a5"/>
                <w:b w:val="0"/>
              </w:rPr>
              <w:t>ставила 17634</w:t>
            </w:r>
            <w:r w:rsidR="00E958B1" w:rsidRPr="00CB3763">
              <w:rPr>
                <w:rStyle w:val="a5"/>
                <w:b w:val="0"/>
              </w:rPr>
              <w:t xml:space="preserve"> рубля или снизилась против прогнозир</w:t>
            </w:r>
            <w:r w:rsidR="00CB3763">
              <w:rPr>
                <w:rStyle w:val="a5"/>
                <w:b w:val="0"/>
              </w:rPr>
              <w:t>уемого</w:t>
            </w:r>
            <w:r w:rsidR="002372F3">
              <w:rPr>
                <w:rStyle w:val="a5"/>
                <w:b w:val="0"/>
              </w:rPr>
              <w:t xml:space="preserve"> на 12000</w:t>
            </w:r>
            <w:r w:rsidR="00E958B1" w:rsidRPr="00CB3763">
              <w:rPr>
                <w:rStyle w:val="a5"/>
                <w:b w:val="0"/>
              </w:rPr>
              <w:t xml:space="preserve">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BEE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5314A6D3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6FDC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t>индекс промышленного производства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1EC" w14:textId="77777777" w:rsidR="008F738C" w:rsidRDefault="008F738C">
            <w:pPr>
              <w:pStyle w:val="a3"/>
            </w:pPr>
            <w:r>
              <w:t>%</w:t>
            </w:r>
          </w:p>
          <w:p w14:paraId="16447AA7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09D2" w14:textId="77777777"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D21297">
              <w:rPr>
                <w:rStyle w:val="a5"/>
                <w:b w:val="0"/>
              </w:rPr>
              <w:t>00</w:t>
            </w:r>
            <w:r w:rsidR="0025230C">
              <w:rPr>
                <w:rStyle w:val="a5"/>
                <w:b w:val="0"/>
              </w:rPr>
              <w:t>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D20" w14:textId="77777777" w:rsidR="008F738C" w:rsidRDefault="003D765F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113,8</w:t>
            </w:r>
          </w:p>
          <w:p w14:paraId="3D9B9451" w14:textId="77777777" w:rsidR="0025230C" w:rsidRPr="00D35A16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A0A" w14:textId="77777777" w:rsidR="008F738C" w:rsidRDefault="002372F3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+12,9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  <w:p w14:paraId="4CA90777" w14:textId="77777777" w:rsidR="0025230C" w:rsidRDefault="0025230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52A" w14:textId="77777777" w:rsidR="008F738C" w:rsidRDefault="00BF1A37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Увеличение показателя </w:t>
            </w:r>
            <w:r w:rsidR="0073271B">
              <w:rPr>
                <w:rStyle w:val="a5"/>
                <w:b w:val="0"/>
              </w:rPr>
              <w:t>связано с ростом производства в отрасли обрабатывающи</w:t>
            </w:r>
            <w:r w:rsidR="00F46226">
              <w:rPr>
                <w:rStyle w:val="a5"/>
                <w:b w:val="0"/>
              </w:rPr>
              <w:t>е</w:t>
            </w:r>
            <w:r w:rsidR="0073271B">
              <w:rPr>
                <w:rStyle w:val="a5"/>
                <w:b w:val="0"/>
              </w:rPr>
              <w:t xml:space="preserve"> производства</w:t>
            </w:r>
            <w:r w:rsidR="00F46226">
              <w:rPr>
                <w:rStyle w:val="a5"/>
                <w:b w:val="0"/>
              </w:rPr>
              <w:t xml:space="preserve"> </w:t>
            </w:r>
            <w:r w:rsidR="0073271B">
              <w:rPr>
                <w:rStyle w:val="a5"/>
                <w:b w:val="0"/>
              </w:rPr>
              <w:t>- (производство пищевых продуктов).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312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0449A722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CBF6" w14:textId="77777777" w:rsidR="008F738C" w:rsidRDefault="008F738C">
            <w:pPr>
              <w:pStyle w:val="a3"/>
            </w:pPr>
            <w: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801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DD2" w14:textId="77777777"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ADD" w14:textId="77777777"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781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53D2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5D3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0500A0F2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70E9" w14:textId="77777777"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5EE7" w14:textId="77777777" w:rsidR="008F738C" w:rsidRDefault="008F738C">
            <w:pPr>
              <w:pStyle w:val="a3"/>
              <w:rPr>
                <w:rStyle w:val="a5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FF7" w14:textId="77777777"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25230C">
              <w:rPr>
                <w:rStyle w:val="a5"/>
                <w:b w:val="0"/>
              </w:rPr>
              <w:t>28,1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DE0" w14:textId="77777777" w:rsidR="008F738C" w:rsidRDefault="003D765F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118,8</w:t>
            </w:r>
          </w:p>
          <w:p w14:paraId="2C94E75E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571" w14:textId="77777777" w:rsidR="008F738C" w:rsidRDefault="002372F3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-9,3</w:t>
            </w:r>
          </w:p>
          <w:p w14:paraId="3B153727" w14:textId="77777777" w:rsidR="0025230C" w:rsidRDefault="0025230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A9C" w14:textId="77777777" w:rsidR="008F738C" w:rsidRDefault="00F87B0F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 связи с изменением структуры заказчиков снизился объем отгруженной продукции</w:t>
            </w:r>
            <w:r w:rsidR="008278FF">
              <w:rPr>
                <w:rStyle w:val="a5"/>
                <w:b w:val="0"/>
              </w:rPr>
              <w:t xml:space="preserve"> </w:t>
            </w:r>
            <w:r w:rsidR="005B6A63">
              <w:rPr>
                <w:rStyle w:val="a5"/>
                <w:b w:val="0"/>
              </w:rPr>
              <w:t>в ООО «Пластимпульс». В 201</w:t>
            </w:r>
            <w:r w:rsidR="002372F3">
              <w:rPr>
                <w:rStyle w:val="a5"/>
                <w:b w:val="0"/>
              </w:rPr>
              <w:t>9</w:t>
            </w:r>
            <w:r w:rsidR="005B6A63">
              <w:rPr>
                <w:rStyle w:val="a5"/>
                <w:b w:val="0"/>
              </w:rPr>
              <w:t xml:space="preserve"> году </w:t>
            </w:r>
            <w:r w:rsidR="008278FF">
              <w:rPr>
                <w:rStyle w:val="a5"/>
                <w:b w:val="0"/>
              </w:rPr>
              <w:t>некоторые заказчики отказались от поставок тугоплавкой глины</w:t>
            </w:r>
            <w:r w:rsidR="00D55CCA">
              <w:rPr>
                <w:rStyle w:val="a5"/>
                <w:b w:val="0"/>
              </w:rPr>
              <w:t xml:space="preserve"> в связи со снижением </w:t>
            </w:r>
            <w:r w:rsidR="0073271B">
              <w:rPr>
                <w:rStyle w:val="a5"/>
                <w:b w:val="0"/>
              </w:rPr>
              <w:t>потребности.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B89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38C8CA70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2628" w14:textId="77777777" w:rsidR="008F738C" w:rsidRDefault="008F738C">
            <w:pPr>
              <w:pStyle w:val="a3"/>
            </w:pPr>
            <w:r>
              <w:t xml:space="preserve">темп роста (снижения) в сопоставимых ценах к </w:t>
            </w:r>
            <w:r>
              <w:lastRenderedPageBreak/>
              <w:t>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6F87" w14:textId="77777777" w:rsidR="008F738C" w:rsidRDefault="008F738C">
            <w:pPr>
              <w:pStyle w:val="a3"/>
            </w:pPr>
            <w:r>
              <w:lastRenderedPageBreak/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3ADA" w14:textId="77777777" w:rsidR="008F738C" w:rsidRDefault="00D21297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880" w14:textId="77777777" w:rsidR="008F738C" w:rsidRDefault="003D765F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96,3</w:t>
            </w:r>
          </w:p>
          <w:p w14:paraId="76315F07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926" w14:textId="77777777" w:rsidR="0025230C" w:rsidRDefault="002372F3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 xml:space="preserve"> -3,7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  <w:p w14:paraId="24F56F84" w14:textId="77777777" w:rsidR="008F738C" w:rsidRDefault="0089445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654" w14:textId="77777777" w:rsidR="008F738C" w:rsidRDefault="007C1A24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Отклонение показателя связано с уменьшением объемов отгрузки</w:t>
            </w:r>
            <w:r w:rsidR="000640B4">
              <w:rPr>
                <w:rStyle w:val="a5"/>
                <w:b w:val="0"/>
              </w:rPr>
              <w:t xml:space="preserve"> в ООО </w:t>
            </w:r>
            <w:r w:rsidR="000640B4">
              <w:rPr>
                <w:rStyle w:val="a5"/>
                <w:b w:val="0"/>
              </w:rPr>
              <w:lastRenderedPageBreak/>
              <w:t>«Пластимпульс».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A60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5AA94D2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044E" w14:textId="77777777" w:rsidR="008F738C" w:rsidRDefault="008F738C">
            <w:pPr>
              <w:pStyle w:val="a3"/>
            </w:pPr>
            <w:r>
              <w:rPr>
                <w:rStyle w:val="a5"/>
              </w:rPr>
              <w:t>производство пищевых продуктов, включая напитки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E11A" w14:textId="77777777"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8833" w14:textId="77777777" w:rsidR="008F738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1919,2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9A1" w14:textId="77777777" w:rsidR="008F738C" w:rsidRDefault="003D765F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1650,2</w:t>
            </w:r>
          </w:p>
          <w:p w14:paraId="2AA2CBCF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144" w14:textId="77777777" w:rsidR="008F738C" w:rsidRDefault="002372F3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-269,0</w:t>
            </w:r>
          </w:p>
          <w:p w14:paraId="1778E8F8" w14:textId="77777777" w:rsidR="0025230C" w:rsidRDefault="0025230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EB7" w14:textId="77777777" w:rsidR="008F738C" w:rsidRDefault="00C50F08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</w:t>
            </w:r>
            <w:r w:rsidR="00EE0DD1">
              <w:rPr>
                <w:rStyle w:val="a5"/>
                <w:b w:val="0"/>
              </w:rPr>
              <w:t xml:space="preserve">меньшение </w:t>
            </w:r>
            <w:r>
              <w:rPr>
                <w:rStyle w:val="a5"/>
                <w:b w:val="0"/>
              </w:rPr>
              <w:t xml:space="preserve">показателя </w:t>
            </w:r>
            <w:r w:rsidR="0006102C">
              <w:rPr>
                <w:rStyle w:val="a5"/>
                <w:b w:val="0"/>
              </w:rPr>
              <w:t xml:space="preserve">против прогнозируемого значения </w:t>
            </w:r>
            <w:r>
              <w:rPr>
                <w:rStyle w:val="a5"/>
                <w:b w:val="0"/>
              </w:rPr>
              <w:t>связано с</w:t>
            </w:r>
            <w:r w:rsidR="00DB360B">
              <w:rPr>
                <w:rStyle w:val="a5"/>
                <w:b w:val="0"/>
              </w:rPr>
              <w:t xml:space="preserve">о снижением цены 1 тонны отгруженного сахара </w:t>
            </w:r>
            <w:r w:rsidR="002372F3">
              <w:rPr>
                <w:rStyle w:val="a5"/>
                <w:b w:val="0"/>
              </w:rPr>
              <w:t>до 17634</w:t>
            </w:r>
            <w:r w:rsidR="00E958B1">
              <w:rPr>
                <w:rStyle w:val="a5"/>
                <w:b w:val="0"/>
              </w:rPr>
              <w:t xml:space="preserve"> рубля или</w:t>
            </w:r>
            <w:r w:rsidR="002372F3">
              <w:rPr>
                <w:rStyle w:val="a5"/>
                <w:b w:val="0"/>
              </w:rPr>
              <w:t xml:space="preserve"> на 40,5</w:t>
            </w:r>
            <w:r w:rsidR="00094C69">
              <w:rPr>
                <w:rStyle w:val="a5"/>
                <w:b w:val="0"/>
              </w:rPr>
              <w:t xml:space="preserve"> процентов.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3EF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57E7CC08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4031" w14:textId="77777777"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BE8" w14:textId="77777777" w:rsidR="008F738C" w:rsidRDefault="008F738C">
            <w:pPr>
              <w:pStyle w:val="a3"/>
            </w:pPr>
            <w:r>
              <w:t>%</w:t>
            </w:r>
          </w:p>
          <w:p w14:paraId="6483D7C1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E659" w14:textId="77777777" w:rsidR="008F738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900" w14:textId="77777777" w:rsidR="008F738C" w:rsidRDefault="003D765F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115,5</w:t>
            </w:r>
          </w:p>
          <w:p w14:paraId="252B1895" w14:textId="77777777" w:rsidR="0025230C" w:rsidRDefault="0025230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EF8" w14:textId="77777777" w:rsidR="008F738C" w:rsidRDefault="002372F3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+14,5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  <w:p w14:paraId="13C2B479" w14:textId="77777777" w:rsidR="0025230C" w:rsidRDefault="0025230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829" w14:textId="77777777" w:rsidR="008F738C" w:rsidRDefault="005B6A63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 связано</w:t>
            </w:r>
            <w:r w:rsidR="00CB1E09">
              <w:rPr>
                <w:rStyle w:val="a5"/>
                <w:b w:val="0"/>
              </w:rPr>
              <w:t xml:space="preserve"> с ростом производства сахара в</w:t>
            </w:r>
            <w:r>
              <w:rPr>
                <w:rStyle w:val="a5"/>
                <w:b w:val="0"/>
              </w:rPr>
              <w:t xml:space="preserve"> АО «Кшенский сахарный комбинат»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6B3" w14:textId="77777777"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14:paraId="13424E21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D89" w14:textId="77777777" w:rsidR="008F738C" w:rsidRDefault="008F738C">
            <w:pPr>
              <w:pStyle w:val="a3"/>
            </w:pPr>
            <w:r>
              <w:rPr>
                <w:rStyle w:val="a5"/>
              </w:rPr>
              <w:t>Производство основных видов продуктов питания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535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696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44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C6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475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DF3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2129C28A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FC36" w14:textId="77777777" w:rsidR="008F738C" w:rsidRDefault="008F738C">
            <w:pPr>
              <w:pStyle w:val="a3"/>
            </w:pPr>
            <w:r>
              <w:t>Сахар-песок из сахарной свеклы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949C" w14:textId="77777777" w:rsidR="008F738C" w:rsidRDefault="008F738C">
            <w:pPr>
              <w:pStyle w:val="a3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FB37" w14:textId="77777777" w:rsidR="008F738C" w:rsidRDefault="0025230C" w:rsidP="00ED1FB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76000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EF3" w14:textId="77777777" w:rsidR="008F738C" w:rsidRDefault="003D765F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81215</w:t>
            </w:r>
          </w:p>
          <w:p w14:paraId="31A1E58B" w14:textId="77777777" w:rsidR="0025230C" w:rsidRDefault="0025230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33D" w14:textId="77777777" w:rsidR="008F738C" w:rsidRDefault="002372F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+5215</w:t>
            </w:r>
          </w:p>
          <w:p w14:paraId="4B21C869" w14:textId="77777777" w:rsidR="0025230C" w:rsidRDefault="0025230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865" w14:textId="77777777" w:rsidR="008F738C" w:rsidRDefault="006F7EC6" w:rsidP="00B8755D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На рост </w:t>
            </w:r>
            <w:r w:rsidR="002674B7">
              <w:rPr>
                <w:rStyle w:val="a5"/>
                <w:b w:val="0"/>
              </w:rPr>
              <w:t xml:space="preserve"> показателя повлиял</w:t>
            </w:r>
            <w:r w:rsidR="0009789F">
              <w:rPr>
                <w:rStyle w:val="a5"/>
                <w:b w:val="0"/>
              </w:rPr>
              <w:t>о увеличение срока сезона переработки са</w:t>
            </w:r>
            <w:r w:rsidR="002372F3">
              <w:rPr>
                <w:rStyle w:val="a5"/>
                <w:b w:val="0"/>
              </w:rPr>
              <w:t>харной свеклы в январе 2019</w:t>
            </w:r>
            <w:r w:rsidR="0009789F">
              <w:rPr>
                <w:rStyle w:val="a5"/>
                <w:b w:val="0"/>
              </w:rPr>
              <w:t xml:space="preserve"> года</w:t>
            </w:r>
            <w:r w:rsidR="002372F3">
              <w:rPr>
                <w:rStyle w:val="a5"/>
                <w:b w:val="0"/>
              </w:rPr>
              <w:t xml:space="preserve"> из сырья, заготовленного в 2018</w:t>
            </w:r>
            <w:r w:rsidR="00094C69">
              <w:rPr>
                <w:rStyle w:val="a5"/>
                <w:b w:val="0"/>
              </w:rPr>
              <w:t xml:space="preserve"> году.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C3E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525F0986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DDB5" w14:textId="77777777"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 xml:space="preserve">Объем реализации сельскохозяйственной продукции собственного производства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3DBA" w14:textId="77777777" w:rsidR="008F738C" w:rsidRDefault="008F738C">
            <w:pPr>
              <w:pStyle w:val="a3"/>
              <w:rPr>
                <w:rStyle w:val="a5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BB4C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  <w:p w14:paraId="32282B53" w14:textId="77777777" w:rsidR="0025230C" w:rsidRDefault="0025230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3990,5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B64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  <w:p w14:paraId="52DD25CE" w14:textId="77777777" w:rsidR="0025230C" w:rsidRDefault="003D765F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3910,2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ECF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  <w:p w14:paraId="69763F0C" w14:textId="77777777" w:rsidR="0025230C" w:rsidRDefault="002372F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-80,3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D29" w14:textId="17C34E68" w:rsidR="00A27C32" w:rsidRDefault="002372F3" w:rsidP="00ED1FBC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Снижение</w:t>
            </w:r>
            <w:r w:rsidR="00594D1D">
              <w:rPr>
                <w:rStyle w:val="a5"/>
                <w:b w:val="0"/>
              </w:rPr>
              <w:t xml:space="preserve"> показателя по объему реализации сельскохозяйственной продукции собственного производства</w:t>
            </w:r>
            <w:r w:rsidR="00BB4749">
              <w:rPr>
                <w:rStyle w:val="a5"/>
                <w:b w:val="0"/>
              </w:rPr>
              <w:t xml:space="preserve"> </w:t>
            </w:r>
            <w:r w:rsidR="00594D1D">
              <w:rPr>
                <w:rStyle w:val="a5"/>
                <w:b w:val="0"/>
              </w:rPr>
              <w:t>связано с</w:t>
            </w:r>
            <w:r w:rsidR="00A27C32">
              <w:rPr>
                <w:rStyle w:val="a5"/>
                <w:b w:val="0"/>
              </w:rPr>
              <w:t>о снижением цен</w:t>
            </w:r>
            <w:r w:rsidR="00594D1D">
              <w:rPr>
                <w:rStyle w:val="a5"/>
                <w:b w:val="0"/>
              </w:rPr>
              <w:t xml:space="preserve"> </w:t>
            </w:r>
            <w:r w:rsidR="00A27C32">
              <w:rPr>
                <w:rStyle w:val="a5"/>
                <w:b w:val="0"/>
              </w:rPr>
              <w:t>реализации свекловичного сырья на 46 процентов с 3199 рублей за тонну до 1719 рублей, цены на зерно сложилась ниже уровня 2018 года.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E25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337C1491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297B" w14:textId="77777777"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851" w14:textId="77777777" w:rsidR="008F738C" w:rsidRDefault="008F738C">
            <w:pPr>
              <w:pStyle w:val="a3"/>
            </w:pPr>
            <w:r>
              <w:t>%</w:t>
            </w:r>
          </w:p>
          <w:p w14:paraId="0E0AC3F4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2A07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25230C">
              <w:rPr>
                <w:rStyle w:val="a5"/>
                <w:b w:val="0"/>
              </w:rPr>
              <w:t>1,6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5D6" w14:textId="77777777" w:rsidR="008F738C" w:rsidRDefault="003D765F" w:rsidP="00D35A16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93,1</w:t>
            </w:r>
          </w:p>
          <w:p w14:paraId="17794DAC" w14:textId="77777777" w:rsidR="00A03BEC" w:rsidRDefault="00A03BEC" w:rsidP="00D35A16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B8A" w14:textId="77777777" w:rsidR="008F738C" w:rsidRDefault="00A27C32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-8,5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  <w:p w14:paraId="20E6EE9F" w14:textId="77777777" w:rsidR="00A03BEC" w:rsidRDefault="00A03BE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A29" w14:textId="77777777" w:rsidR="008F738C" w:rsidRDefault="00A27C32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Снижение</w:t>
            </w:r>
            <w:r w:rsidR="00B87F29">
              <w:rPr>
                <w:rStyle w:val="a5"/>
                <w:b w:val="0"/>
              </w:rPr>
              <w:t xml:space="preserve"> </w:t>
            </w:r>
            <w:r w:rsidR="00B8755D">
              <w:rPr>
                <w:rStyle w:val="a5"/>
                <w:b w:val="0"/>
              </w:rPr>
              <w:t>показателя в связи с</w:t>
            </w:r>
            <w:r>
              <w:rPr>
                <w:rStyle w:val="a5"/>
                <w:b w:val="0"/>
              </w:rPr>
              <w:t>о снижением</w:t>
            </w:r>
            <w:r w:rsidR="00B8755D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 xml:space="preserve">цен реализации на все </w:t>
            </w:r>
            <w:r w:rsidR="00121913">
              <w:rPr>
                <w:rStyle w:val="a5"/>
                <w:b w:val="0"/>
              </w:rPr>
              <w:t>виды сельскохозяйственной продукции</w:t>
            </w:r>
            <w:r w:rsidR="004A429E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CE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1FCC443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C40F" w14:textId="77777777"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>Производство основных видов сельскохозяйственной продукции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54EF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45D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ED2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2BB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DBF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2F9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01B809A9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40A1" w14:textId="77777777" w:rsidR="008F738C" w:rsidRDefault="008F738C">
            <w:pPr>
              <w:pStyle w:val="a3"/>
            </w:pPr>
            <w: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F58" w14:textId="77777777"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A60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2B0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D4C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1C3" w14:textId="77777777"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7EB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14:paraId="61A5448A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5278" w14:textId="77777777" w:rsidR="008F738C" w:rsidRDefault="008F738C">
            <w:pPr>
              <w:pStyle w:val="a3"/>
            </w:pPr>
            <w:r>
              <w:t>зерно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704F" w14:textId="77777777" w:rsidR="008F738C" w:rsidRDefault="008F738C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3F56" w14:textId="77777777" w:rsidR="008F738C" w:rsidRDefault="0025230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202,0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D1C" w14:textId="77777777" w:rsidR="008F738C" w:rsidRDefault="003D765F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241,2</w:t>
            </w:r>
          </w:p>
          <w:p w14:paraId="1E723070" w14:textId="77777777" w:rsidR="00A03BEC" w:rsidRPr="00CB003A" w:rsidRDefault="00A03BEC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66E" w14:textId="77777777" w:rsidR="008F738C" w:rsidRDefault="00856D12" w:rsidP="00A03BE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</w:t>
            </w:r>
            <w:r w:rsidR="00A27C32">
              <w:rPr>
                <w:rStyle w:val="a5"/>
                <w:b w:val="0"/>
              </w:rPr>
              <w:t>+39,2</w:t>
            </w:r>
          </w:p>
          <w:p w14:paraId="5BD2A736" w14:textId="77777777" w:rsidR="00A03BEC" w:rsidRDefault="00A03BEC" w:rsidP="00A03BE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6DF" w14:textId="77777777" w:rsidR="008F738C" w:rsidRPr="00EE181A" w:rsidRDefault="00AA567C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</w:t>
            </w:r>
            <w:r w:rsidR="00EE181A">
              <w:rPr>
                <w:rStyle w:val="a5"/>
                <w:b w:val="0"/>
              </w:rPr>
              <w:t xml:space="preserve"> урожая зерновых и зернобобовых культур в 201</w:t>
            </w:r>
            <w:r>
              <w:rPr>
                <w:rStyle w:val="a5"/>
                <w:b w:val="0"/>
              </w:rPr>
              <w:t>9</w:t>
            </w:r>
            <w:r w:rsidR="00EE181A">
              <w:rPr>
                <w:rStyle w:val="a5"/>
                <w:b w:val="0"/>
              </w:rPr>
              <w:t xml:space="preserve"> году </w:t>
            </w:r>
            <w:r w:rsidR="00121913">
              <w:rPr>
                <w:rStyle w:val="a5"/>
                <w:b w:val="0"/>
              </w:rPr>
              <w:t xml:space="preserve">в сравнении с ранее прогнозируемым </w:t>
            </w:r>
            <w:r w:rsidR="00EE181A">
              <w:rPr>
                <w:rStyle w:val="a5"/>
                <w:b w:val="0"/>
              </w:rPr>
              <w:t>в объеме 2</w:t>
            </w:r>
            <w:r>
              <w:rPr>
                <w:rStyle w:val="a5"/>
                <w:b w:val="0"/>
              </w:rPr>
              <w:t>02,0</w:t>
            </w:r>
            <w:r w:rsidR="00EE181A">
              <w:rPr>
                <w:rStyle w:val="a5"/>
                <w:b w:val="0"/>
              </w:rPr>
              <w:t xml:space="preserve"> тыс. тонн в весе</w:t>
            </w:r>
            <w:r w:rsidR="00121913">
              <w:rPr>
                <w:rStyle w:val="a5"/>
                <w:b w:val="0"/>
              </w:rPr>
              <w:t xml:space="preserve"> после доработки</w:t>
            </w:r>
            <w:r w:rsidR="00B8755D">
              <w:rPr>
                <w:rStyle w:val="a5"/>
                <w:b w:val="0"/>
              </w:rPr>
              <w:t xml:space="preserve"> связано с изменением </w:t>
            </w:r>
            <w:r w:rsidR="00B8755D">
              <w:rPr>
                <w:rStyle w:val="a5"/>
                <w:b w:val="0"/>
              </w:rPr>
              <w:lastRenderedPageBreak/>
              <w:t>структуры посевных площадей.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433" w14:textId="77777777"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520BD2A5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3E13" w14:textId="77777777" w:rsidR="00EE181A" w:rsidRDefault="00EE181A" w:rsidP="00EE181A">
            <w:pPr>
              <w:pStyle w:val="a3"/>
            </w:pPr>
            <w:r>
              <w:t>сахарная свекла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0D82" w14:textId="77777777" w:rsidR="00EE181A" w:rsidRDefault="00EE181A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0D51" w14:textId="77777777" w:rsidR="00EE181A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313,8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524" w14:textId="77777777" w:rsidR="00EE181A" w:rsidRDefault="003D765F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337,2</w:t>
            </w:r>
          </w:p>
          <w:p w14:paraId="4D910250" w14:textId="77777777" w:rsidR="00A03BEC" w:rsidRPr="00CB003A" w:rsidRDefault="00A03BE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7E7" w14:textId="77777777" w:rsidR="00EE181A" w:rsidRDefault="00AA567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+23,4</w:t>
            </w:r>
          </w:p>
          <w:p w14:paraId="19C037E4" w14:textId="77777777" w:rsidR="00A03BEC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9AD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На </w:t>
            </w:r>
            <w:r w:rsidR="005B5B9D">
              <w:rPr>
                <w:rStyle w:val="a5"/>
                <w:b w:val="0"/>
              </w:rPr>
              <w:t>увеличение</w:t>
            </w:r>
            <w:r>
              <w:rPr>
                <w:rStyle w:val="a5"/>
                <w:b w:val="0"/>
              </w:rPr>
              <w:t xml:space="preserve"> </w:t>
            </w:r>
            <w:r w:rsidR="00243761">
              <w:rPr>
                <w:rStyle w:val="a5"/>
                <w:b w:val="0"/>
              </w:rPr>
              <w:t xml:space="preserve">фактического </w:t>
            </w:r>
            <w:r>
              <w:rPr>
                <w:rStyle w:val="a5"/>
                <w:b w:val="0"/>
              </w:rPr>
              <w:t xml:space="preserve">показателя </w:t>
            </w:r>
            <w:r w:rsidR="00243761">
              <w:rPr>
                <w:rStyle w:val="a5"/>
                <w:b w:val="0"/>
              </w:rPr>
              <w:t xml:space="preserve">против </w:t>
            </w:r>
            <w:r w:rsidR="005B5B9D">
              <w:rPr>
                <w:rStyle w:val="a5"/>
                <w:b w:val="0"/>
              </w:rPr>
              <w:t xml:space="preserve">ранее </w:t>
            </w:r>
            <w:r w:rsidR="00243761">
              <w:rPr>
                <w:rStyle w:val="a5"/>
                <w:b w:val="0"/>
              </w:rPr>
              <w:t xml:space="preserve">прогнозируемого </w:t>
            </w:r>
            <w:r>
              <w:rPr>
                <w:rStyle w:val="a5"/>
                <w:b w:val="0"/>
              </w:rPr>
              <w:t xml:space="preserve">повлияли погодные условия. </w:t>
            </w:r>
            <w:r w:rsidR="005B5B9D">
              <w:rPr>
                <w:rStyle w:val="a5"/>
                <w:b w:val="0"/>
              </w:rPr>
              <w:t>У</w:t>
            </w:r>
            <w:r>
              <w:rPr>
                <w:rStyle w:val="a5"/>
                <w:b w:val="0"/>
              </w:rPr>
              <w:t xml:space="preserve">рожай сахарной свеклы </w:t>
            </w:r>
            <w:r w:rsidR="007834E4">
              <w:rPr>
                <w:rStyle w:val="a5"/>
                <w:b w:val="0"/>
              </w:rPr>
              <w:t>составил</w:t>
            </w:r>
            <w:r>
              <w:rPr>
                <w:rStyle w:val="a5"/>
                <w:b w:val="0"/>
              </w:rPr>
              <w:t xml:space="preserve"> </w:t>
            </w:r>
            <w:r w:rsidR="00AA567C">
              <w:rPr>
                <w:rStyle w:val="a5"/>
                <w:b w:val="0"/>
              </w:rPr>
              <w:t>337,2</w:t>
            </w:r>
            <w:r>
              <w:rPr>
                <w:rStyle w:val="a5"/>
                <w:b w:val="0"/>
              </w:rPr>
              <w:t xml:space="preserve"> тыс. тонн.</w:t>
            </w:r>
            <w:r w:rsidR="007834E4">
              <w:rPr>
                <w:rStyle w:val="a5"/>
                <w:b w:val="0"/>
              </w:rPr>
              <w:t xml:space="preserve"> Средняя урожайность сахарной свеклы составила </w:t>
            </w:r>
            <w:r w:rsidR="008B3E40">
              <w:rPr>
                <w:rStyle w:val="a5"/>
                <w:b w:val="0"/>
              </w:rPr>
              <w:t>538</w:t>
            </w:r>
            <w:r w:rsidR="007834E4">
              <w:rPr>
                <w:rStyle w:val="a5"/>
                <w:b w:val="0"/>
              </w:rPr>
              <w:t xml:space="preserve"> ц/га.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65D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3583B" w14:paraId="5A8521F1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DB02" w14:textId="77777777" w:rsidR="0033583B" w:rsidRDefault="0033583B" w:rsidP="00EE181A">
            <w:pPr>
              <w:pStyle w:val="a3"/>
            </w:pPr>
            <w:r>
              <w:t>молоко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B81D" w14:textId="77777777" w:rsidR="0033583B" w:rsidRDefault="0033583B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08F4" w14:textId="77777777" w:rsidR="0033583B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19</w:t>
            </w:r>
            <w:r w:rsidR="0033583B">
              <w:rPr>
                <w:rStyle w:val="a5"/>
                <w:b w:val="0"/>
              </w:rPr>
              <w:t>,</w:t>
            </w:r>
            <w:r w:rsidR="00A03BEC">
              <w:rPr>
                <w:rStyle w:val="a5"/>
                <w:b w:val="0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900" w14:textId="77777777" w:rsidR="0033583B" w:rsidRDefault="00E262DF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18,0</w:t>
            </w:r>
          </w:p>
          <w:p w14:paraId="6F61B653" w14:textId="77777777" w:rsidR="00A03BEC" w:rsidRPr="00CB003A" w:rsidRDefault="00A03BE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BA0" w14:textId="77777777" w:rsidR="0033583B" w:rsidRDefault="008B3E40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-1,4</w:t>
            </w:r>
          </w:p>
          <w:p w14:paraId="183F6B24" w14:textId="77777777" w:rsidR="00A03BEC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DF887" w14:textId="77777777" w:rsidR="0033583B" w:rsidRDefault="0033583B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Уменьшение показателя связано с сокращением поголовья коров </w:t>
            </w:r>
            <w:r w:rsidR="00197AFF">
              <w:rPr>
                <w:rStyle w:val="a5"/>
                <w:b w:val="0"/>
              </w:rPr>
              <w:t xml:space="preserve"> и </w:t>
            </w:r>
            <w:r>
              <w:rPr>
                <w:rStyle w:val="a5"/>
                <w:b w:val="0"/>
              </w:rPr>
              <w:t xml:space="preserve"> КРС</w:t>
            </w:r>
            <w:r w:rsidR="00197AFF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293" w14:textId="77777777"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3583B" w14:paraId="2B771A21" w14:textId="77777777" w:rsidTr="002F06E3">
        <w:trPr>
          <w:trHeight w:val="6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403" w14:textId="77777777" w:rsidR="0033583B" w:rsidRDefault="0033583B" w:rsidP="00EE181A">
            <w:pPr>
              <w:pStyle w:val="a3"/>
            </w:pPr>
            <w:r>
              <w:t>мясо (реализация на убой в живом весе)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7B6D" w14:textId="77777777" w:rsidR="0033583B" w:rsidRDefault="0033583B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D140" w14:textId="77777777" w:rsidR="0033583B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1,66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71F" w14:textId="77777777" w:rsidR="0033583B" w:rsidRDefault="00E262DF" w:rsidP="0084341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0,95</w:t>
            </w:r>
          </w:p>
          <w:p w14:paraId="71F6160D" w14:textId="77777777" w:rsidR="00A03BEC" w:rsidRPr="001650C8" w:rsidRDefault="00A03BEC" w:rsidP="0084341C">
            <w:pPr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01B" w14:textId="77777777" w:rsidR="0033583B" w:rsidRDefault="008B3E40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-0,71</w:t>
            </w:r>
          </w:p>
          <w:p w14:paraId="39DFE731" w14:textId="77777777" w:rsidR="00A03BEC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328" w14:textId="77777777" w:rsidR="0033583B" w:rsidRDefault="0033583B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601" w14:textId="77777777"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45EEF5A3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2C72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Инвестиции в основной капитал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DB2" w14:textId="77777777" w:rsidR="00EE181A" w:rsidRDefault="00EE181A" w:rsidP="00EE181A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5B1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1B3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72C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FFA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E1D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14:paraId="0A1A080A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45A7" w14:textId="77777777" w:rsidR="00EC3A0C" w:rsidRDefault="00EC3A0C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6E6" w14:textId="77777777" w:rsidR="00EC3A0C" w:rsidRDefault="00EC3A0C" w:rsidP="00EE181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3984" w14:textId="77777777" w:rsidR="00EC3A0C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534,0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4D21" w14:textId="77777777" w:rsidR="00EC3A0C" w:rsidRDefault="001650C8" w:rsidP="00E37B5D">
            <w:pPr>
              <w:pStyle w:val="a3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     </w:t>
            </w:r>
            <w:r w:rsidR="002D4587">
              <w:rPr>
                <w:rStyle w:val="a5"/>
                <w:b w:val="0"/>
                <w:szCs w:val="28"/>
              </w:rPr>
              <w:t>562,7</w:t>
            </w:r>
          </w:p>
          <w:p w14:paraId="4AB0AC1A" w14:textId="77777777" w:rsidR="00E37B5D" w:rsidRPr="00CB003A" w:rsidRDefault="00E37B5D" w:rsidP="00E37B5D">
            <w:pPr>
              <w:pStyle w:val="a3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55D" w14:textId="77777777" w:rsidR="00EC3A0C" w:rsidRDefault="008B3E40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+28,7</w:t>
            </w:r>
          </w:p>
          <w:p w14:paraId="53571B68" w14:textId="77777777" w:rsidR="00E37B5D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350E7" w14:textId="77777777" w:rsidR="00EC3A0C" w:rsidRPr="00251373" w:rsidRDefault="00EC3A0C" w:rsidP="0016088F">
            <w:pPr>
              <w:pStyle w:val="a3"/>
              <w:jc w:val="both"/>
              <w:rPr>
                <w:rStyle w:val="a5"/>
              </w:rPr>
            </w:pPr>
            <w:r w:rsidRPr="00251373">
              <w:rPr>
                <w:rStyle w:val="a5"/>
                <w:b w:val="0"/>
              </w:rPr>
              <w:t xml:space="preserve">Увеличение показателя связано </w:t>
            </w:r>
            <w:r w:rsidR="0016088F">
              <w:rPr>
                <w:rStyle w:val="a5"/>
                <w:b w:val="0"/>
              </w:rPr>
              <w:t xml:space="preserve">с увеличением </w:t>
            </w:r>
            <w:r w:rsidR="0016088F">
              <w:rPr>
                <w:bCs/>
              </w:rPr>
              <w:t xml:space="preserve"> </w:t>
            </w:r>
            <w:r w:rsidR="001B48FD">
              <w:rPr>
                <w:bCs/>
              </w:rPr>
              <w:t xml:space="preserve"> инвес</w:t>
            </w:r>
            <w:r w:rsidR="0016088F">
              <w:rPr>
                <w:bCs/>
              </w:rPr>
              <w:t>тиций в отрасль</w:t>
            </w:r>
            <w:r w:rsidR="001B48FD">
              <w:rPr>
                <w:bCs/>
              </w:rPr>
              <w:t xml:space="preserve"> сельское хозяйство </w:t>
            </w:r>
            <w:r w:rsidR="0016088F">
              <w:rPr>
                <w:bCs/>
              </w:rPr>
              <w:t>347,5</w:t>
            </w:r>
            <w:r w:rsidR="00592E4E">
              <w:rPr>
                <w:bCs/>
              </w:rPr>
              <w:t xml:space="preserve"> мл</w:t>
            </w:r>
            <w:r w:rsidR="0016088F">
              <w:rPr>
                <w:bCs/>
              </w:rPr>
              <w:t>н. рублей, в реконструкцию АО «Кшенский сахарный комбинат»  99,5 млн. рублей, а также бюджетных инвестиций в строительство водопроводов сельских поселений.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BE2" w14:textId="77777777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14:paraId="715F410A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1E2F" w14:textId="77777777" w:rsidR="00EC3A0C" w:rsidRDefault="00EC3A0C" w:rsidP="00EE181A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AD8B" w14:textId="77777777" w:rsidR="00EC3A0C" w:rsidRDefault="00EC3A0C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7761" w14:textId="77777777" w:rsidR="00EC3A0C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57,4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B76" w14:textId="77777777" w:rsidR="00EC3A0C" w:rsidRDefault="002D4587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69,2</w:t>
            </w:r>
          </w:p>
          <w:p w14:paraId="76B832AF" w14:textId="77777777" w:rsidR="00E37B5D" w:rsidRPr="00CB003A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518" w14:textId="77777777" w:rsidR="00EC3A0C" w:rsidRDefault="008B3E40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+11,8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  <w:p w14:paraId="4A363463" w14:textId="77777777" w:rsidR="00E37B5D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C6C" w14:textId="77777777" w:rsidR="00EC3A0C" w:rsidRDefault="00EC3A0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A8A3" w14:textId="77777777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650DA3" w:rsidRPr="00650DA3" w14:paraId="51CD4A77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5F0" w14:textId="77777777" w:rsidR="0095390E" w:rsidRPr="00650DA3" w:rsidRDefault="00650DA3" w:rsidP="0095390E">
            <w:pPr>
              <w:pStyle w:val="a3"/>
              <w:rPr>
                <w:b/>
                <w:bCs/>
              </w:rPr>
            </w:pPr>
            <w:r w:rsidRPr="00650DA3">
              <w:rPr>
                <w:b/>
                <w:bCs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B62" w14:textId="77777777" w:rsidR="00650DA3" w:rsidRPr="00650DA3" w:rsidRDefault="00650DA3" w:rsidP="00EE181A">
            <w:pPr>
              <w:pStyle w:val="a3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0E6" w14:textId="77777777"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2F6" w14:textId="77777777" w:rsidR="00650DA3" w:rsidRPr="00650DA3" w:rsidRDefault="00650DA3" w:rsidP="00EE181A">
            <w:pPr>
              <w:pStyle w:val="a3"/>
              <w:jc w:val="center"/>
              <w:rPr>
                <w:rStyle w:val="a5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76D" w14:textId="77777777"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530" w14:textId="77777777" w:rsidR="00650DA3" w:rsidRPr="00650DA3" w:rsidRDefault="00650DA3" w:rsidP="00A869F7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569" w14:textId="77777777"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</w:tr>
      <w:tr w:rsidR="0095390E" w14:paraId="47EABFAE" w14:textId="77777777" w:rsidTr="005352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198" w14:textId="77777777" w:rsidR="0095390E" w:rsidRDefault="0095390E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504F" w14:textId="77777777" w:rsidR="0095390E" w:rsidRDefault="0095390E" w:rsidP="00EE181A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33E" w14:textId="77777777" w:rsidR="0095390E" w:rsidRPr="00650DA3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493,2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260" w14:textId="77777777" w:rsidR="0095390E" w:rsidRDefault="002D4587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491,1</w:t>
            </w:r>
          </w:p>
          <w:p w14:paraId="2FDCF6FB" w14:textId="77777777" w:rsidR="00E37B5D" w:rsidRPr="00650DA3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74F" w14:textId="77777777" w:rsidR="0095390E" w:rsidRDefault="0016088F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-2,1</w:t>
            </w:r>
          </w:p>
          <w:p w14:paraId="381A1085" w14:textId="77777777" w:rsidR="00E37B5D" w:rsidRPr="00575EA8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F88A98" w14:textId="77777777" w:rsidR="0095390E" w:rsidRDefault="00FD2550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Снижение показателя объем инвестиций в основной капитал за исключением бюджетных средств против ранее прогнозируемого незначительное и составило 2,1 </w:t>
            </w:r>
            <w:proofErr w:type="spellStart"/>
            <w:proofErr w:type="gramStart"/>
            <w:r>
              <w:rPr>
                <w:rStyle w:val="a5"/>
                <w:b w:val="0"/>
              </w:rPr>
              <w:t>млн.рублей</w:t>
            </w:r>
            <w:proofErr w:type="spellEnd"/>
            <w:proofErr w:type="gramEnd"/>
            <w:r>
              <w:rPr>
                <w:rStyle w:val="a5"/>
                <w:b w:val="0"/>
              </w:rPr>
              <w:t>.</w:t>
            </w:r>
          </w:p>
          <w:p w14:paraId="0BE9BF9D" w14:textId="77777777" w:rsidR="00FD2550" w:rsidRDefault="00FD2550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E12" w14:textId="77777777" w:rsidR="0095390E" w:rsidRDefault="0095390E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5390E" w14:paraId="3ED5ADAD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992" w14:textId="77777777" w:rsidR="0095390E" w:rsidRDefault="0095390E" w:rsidP="00EE181A">
            <w:pPr>
              <w:pStyle w:val="a3"/>
            </w:pPr>
            <w:r>
              <w:t>индекс физического объема инвестиций в основной капитал (за исключением бюджетных средств)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3F9" w14:textId="77777777" w:rsidR="0095390E" w:rsidRDefault="0095390E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831" w14:textId="77777777" w:rsidR="0095390E" w:rsidRPr="00650DA3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BD9A" w14:textId="77777777" w:rsidR="0095390E" w:rsidRDefault="002D4587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65,5</w:t>
            </w:r>
          </w:p>
          <w:p w14:paraId="68FDBC3F" w14:textId="77777777" w:rsidR="00E37B5D" w:rsidRPr="00650DA3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E1A" w14:textId="77777777" w:rsidR="0095390E" w:rsidRDefault="0016088F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-19,3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  <w:p w14:paraId="4BC306E4" w14:textId="77777777" w:rsidR="00E37B5D" w:rsidRPr="00650DA3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4CE" w14:textId="77777777" w:rsidR="0095390E" w:rsidRDefault="0095390E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C7E" w14:textId="77777777" w:rsidR="0095390E" w:rsidRDefault="0095390E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7A3B5B3D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A203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lastRenderedPageBreak/>
              <w:t>Объем работ, выполненных по виду деятельности «Строительство»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099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0AD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052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1D4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532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A4F6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14:paraId="7349ADA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2640" w14:textId="77777777" w:rsidR="00EC3A0C" w:rsidRDefault="00EC3A0C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F16" w14:textId="77777777" w:rsidR="00EC3A0C" w:rsidRDefault="00EC3A0C" w:rsidP="00EE181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2707" w14:textId="77777777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A03BEC">
              <w:rPr>
                <w:rStyle w:val="a5"/>
                <w:b w:val="0"/>
              </w:rPr>
              <w:t>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0EF" w14:textId="77777777" w:rsidR="00EC3A0C" w:rsidRDefault="002D4587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50,8</w:t>
            </w:r>
          </w:p>
          <w:p w14:paraId="29FD6F0D" w14:textId="77777777" w:rsidR="00E37B5D" w:rsidRPr="00CB003A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179" w14:textId="77777777" w:rsidR="00EC3A0C" w:rsidRDefault="0016088F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+32,0</w:t>
            </w:r>
          </w:p>
          <w:p w14:paraId="039D414D" w14:textId="77777777" w:rsidR="00E37B5D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EE1A4" w14:textId="77777777" w:rsidR="00EC3A0C" w:rsidRDefault="00EC3A0C" w:rsidP="00592E4E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 за счет выполнения объемов строительных работ по итогам 201</w:t>
            </w:r>
            <w:r w:rsidR="00FD2550">
              <w:rPr>
                <w:rStyle w:val="a5"/>
                <w:b w:val="0"/>
              </w:rPr>
              <w:t>9</w:t>
            </w:r>
            <w:r>
              <w:rPr>
                <w:rStyle w:val="a5"/>
                <w:b w:val="0"/>
              </w:rPr>
              <w:t xml:space="preserve"> года, выполненных </w:t>
            </w:r>
            <w:r w:rsidR="00592E4E">
              <w:rPr>
                <w:rStyle w:val="a5"/>
                <w:b w:val="0"/>
              </w:rPr>
              <w:t>АО «Агрок</w:t>
            </w:r>
            <w:r w:rsidR="00FD2550">
              <w:rPr>
                <w:rStyle w:val="a5"/>
                <w:b w:val="0"/>
              </w:rPr>
              <w:t xml:space="preserve">омплекс Мансурово» в сумме 39,8 </w:t>
            </w:r>
            <w:r w:rsidR="00592E4E">
              <w:rPr>
                <w:rStyle w:val="a5"/>
                <w:b w:val="0"/>
              </w:rPr>
              <w:t>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308" w14:textId="77777777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14:paraId="3B62036E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6B62" w14:textId="77777777" w:rsidR="00EC3A0C" w:rsidRDefault="00EC3A0C" w:rsidP="00EE181A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8EF5" w14:textId="77777777" w:rsidR="00EC3A0C" w:rsidRDefault="00EC3A0C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0653" w14:textId="77777777" w:rsidR="00EC3A0C" w:rsidRDefault="00A03BEC" w:rsidP="00A03BE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100,8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646" w14:textId="77777777" w:rsidR="00EC3A0C" w:rsidRDefault="002D4587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65,6</w:t>
            </w:r>
          </w:p>
          <w:p w14:paraId="5E35FFEB" w14:textId="77777777" w:rsidR="00E37B5D" w:rsidRPr="00CB003A" w:rsidRDefault="00E37B5D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5D2" w14:textId="77777777" w:rsidR="00EC3A0C" w:rsidRDefault="0016088F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-35,2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  <w:p w14:paraId="375CDD49" w14:textId="77777777" w:rsidR="00E37B5D" w:rsidRDefault="00E37B5D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4C0" w14:textId="77777777" w:rsidR="00EC3A0C" w:rsidRDefault="00EC3A0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B4F" w14:textId="77777777"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3DD194E8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7053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Ввод в эксплуатацию: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012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3B1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D23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768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366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687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2325111A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5648" w14:textId="77777777" w:rsidR="00EE181A" w:rsidRDefault="00EE181A" w:rsidP="00EE181A">
            <w:pPr>
              <w:pStyle w:val="a3"/>
            </w:pPr>
            <w:r>
              <w:t>жилых домов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E55E" w14:textId="77777777" w:rsidR="00EE181A" w:rsidRDefault="00EE181A" w:rsidP="00EE181A">
            <w:pPr>
              <w:pStyle w:val="a3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1F7D" w14:textId="77777777" w:rsidR="00EE181A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7167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E2C" w14:textId="77777777" w:rsidR="00EE181A" w:rsidRPr="00CB003A" w:rsidRDefault="002D4587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7390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F6B4" w14:textId="77777777" w:rsidR="00EE181A" w:rsidRDefault="003121C7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+223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47C" w14:textId="77777777" w:rsidR="00EE181A" w:rsidRDefault="00A83FB9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Выполнение показателя осуществляется в основном только за счет в</w:t>
            </w:r>
            <w:r w:rsidR="00C132DA">
              <w:rPr>
                <w:rStyle w:val="a5"/>
                <w:b w:val="0"/>
              </w:rPr>
              <w:t>вод</w:t>
            </w:r>
            <w:r>
              <w:rPr>
                <w:rStyle w:val="a5"/>
                <w:b w:val="0"/>
              </w:rPr>
              <w:t>а</w:t>
            </w:r>
            <w:r w:rsidR="00C132DA">
              <w:rPr>
                <w:rStyle w:val="a5"/>
                <w:b w:val="0"/>
              </w:rPr>
              <w:t xml:space="preserve"> в действие индивидуальных жилых домов</w:t>
            </w:r>
            <w:r w:rsidR="00592E4E">
              <w:rPr>
                <w:rStyle w:val="a5"/>
                <w:b w:val="0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4DF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51A2D79D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CDDD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Финансовый результат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2B3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794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EB5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57C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492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CAB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04382A" w14:paraId="069D7805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46A" w14:textId="77777777" w:rsidR="0004382A" w:rsidRDefault="0004382A" w:rsidP="00EE181A">
            <w:pPr>
              <w:pStyle w:val="a3"/>
            </w:pPr>
            <w:r>
              <w:t>Прибыль (+), убыток (-)-всего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C34E" w14:textId="77777777" w:rsidR="0004382A" w:rsidRDefault="008A3F34" w:rsidP="00EE181A">
            <w:pPr>
              <w:pStyle w:val="a3"/>
            </w:pPr>
            <w:r>
              <w:t>млн</w:t>
            </w:r>
            <w:r w:rsidR="0004382A">
              <w:t>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5749" w14:textId="77777777" w:rsidR="0004382A" w:rsidRDefault="00A03BE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792,3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E18" w14:textId="77777777" w:rsidR="0004382A" w:rsidRPr="00CB003A" w:rsidRDefault="002D4587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680,0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8A4" w14:textId="77777777" w:rsidR="0004382A" w:rsidRDefault="00165879" w:rsidP="00E37B5D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</w:t>
            </w:r>
            <w:r w:rsidR="003121C7">
              <w:rPr>
                <w:rStyle w:val="a5"/>
                <w:b w:val="0"/>
              </w:rPr>
              <w:t>-112,3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EEEB7" w14:textId="77777777" w:rsidR="00BE31B2" w:rsidRDefault="00592E4E" w:rsidP="00A60E83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Наибольшая сумма прибыли</w:t>
            </w:r>
            <w:r w:rsidR="007F7B06">
              <w:rPr>
                <w:rStyle w:val="a5"/>
                <w:b w:val="0"/>
              </w:rPr>
              <w:t xml:space="preserve"> получена по виду деяте</w:t>
            </w:r>
            <w:r>
              <w:rPr>
                <w:rStyle w:val="a5"/>
                <w:b w:val="0"/>
              </w:rPr>
              <w:t>л</w:t>
            </w:r>
            <w:r w:rsidR="00A60E83">
              <w:rPr>
                <w:rStyle w:val="a5"/>
                <w:b w:val="0"/>
              </w:rPr>
              <w:t>ьности сельское хозяйство 857 млн. рублей или 82,3</w:t>
            </w:r>
            <w:r w:rsidR="00A768D2">
              <w:rPr>
                <w:rStyle w:val="a5"/>
                <w:b w:val="0"/>
              </w:rPr>
              <w:t xml:space="preserve"> процента общей прибыли</w:t>
            </w:r>
            <w:r w:rsidR="00BE31B2">
              <w:rPr>
                <w:rStyle w:val="a5"/>
                <w:b w:val="0"/>
              </w:rPr>
              <w:t>, полученной</w:t>
            </w:r>
            <w:r w:rsidR="00A768D2">
              <w:rPr>
                <w:rStyle w:val="a5"/>
                <w:b w:val="0"/>
              </w:rPr>
              <w:t xml:space="preserve"> по району</w:t>
            </w:r>
            <w:r w:rsidR="00A60E83">
              <w:rPr>
                <w:rStyle w:val="a5"/>
                <w:b w:val="0"/>
              </w:rPr>
              <w:t xml:space="preserve"> за счет увеличения объема</w:t>
            </w:r>
            <w:r w:rsidR="00BE31B2">
              <w:rPr>
                <w:rStyle w:val="a5"/>
                <w:b w:val="0"/>
              </w:rPr>
              <w:t xml:space="preserve"> реализации</w:t>
            </w:r>
            <w:r w:rsidR="00B8755D">
              <w:rPr>
                <w:rStyle w:val="a5"/>
                <w:b w:val="0"/>
              </w:rPr>
              <w:t xml:space="preserve"> сельскохозяйственной продукции.</w:t>
            </w:r>
            <w:r>
              <w:rPr>
                <w:rStyle w:val="a5"/>
                <w:b w:val="0"/>
              </w:rPr>
              <w:t xml:space="preserve">  </w:t>
            </w:r>
            <w:r w:rsidR="00BE31B2">
              <w:rPr>
                <w:rStyle w:val="a5"/>
                <w:b w:val="0"/>
              </w:rPr>
              <w:t xml:space="preserve">По отрасли </w:t>
            </w:r>
            <w:r>
              <w:rPr>
                <w:rStyle w:val="a5"/>
                <w:b w:val="0"/>
              </w:rPr>
              <w:t xml:space="preserve">обрабатывающие производства </w:t>
            </w:r>
            <w:r w:rsidR="00BE31B2">
              <w:rPr>
                <w:rStyle w:val="a5"/>
                <w:b w:val="0"/>
              </w:rPr>
              <w:t xml:space="preserve">сумма прибыли составила </w:t>
            </w:r>
            <w:r w:rsidR="00A60E83">
              <w:rPr>
                <w:rStyle w:val="a5"/>
                <w:b w:val="0"/>
              </w:rPr>
              <w:t>2,2</w:t>
            </w:r>
            <w:r w:rsidR="001A5A9E">
              <w:rPr>
                <w:rStyle w:val="a5"/>
                <w:b w:val="0"/>
              </w:rPr>
              <w:t xml:space="preserve"> млн. рублей</w:t>
            </w:r>
            <w:r w:rsidR="00A60E83">
              <w:rPr>
                <w:rStyle w:val="a5"/>
                <w:b w:val="0"/>
              </w:rPr>
              <w:t xml:space="preserve"> (ООО «Кшенское»)</w:t>
            </w:r>
            <w:r w:rsidR="001A5A9E">
              <w:rPr>
                <w:rStyle w:val="a5"/>
                <w:b w:val="0"/>
              </w:rPr>
              <w:t>.</w:t>
            </w:r>
            <w:r w:rsidR="00BE31B2">
              <w:rPr>
                <w:rStyle w:val="a5"/>
                <w:b w:val="0"/>
              </w:rPr>
              <w:t xml:space="preserve"> </w:t>
            </w:r>
            <w:r w:rsidR="00A60E83">
              <w:rPr>
                <w:rStyle w:val="a5"/>
                <w:b w:val="0"/>
              </w:rPr>
              <w:t>В АО «Кшенский сахарный комбинат» получен убыток в сумме 82,1 млн. рублей, в связи со снижением цены реализации сахара.</w:t>
            </w:r>
            <w:r w:rsidR="00B8755D">
              <w:rPr>
                <w:rStyle w:val="a5"/>
                <w:b w:val="0"/>
              </w:rPr>
              <w:t xml:space="preserve"> </w:t>
            </w:r>
            <w:r w:rsidR="00A60E83">
              <w:rPr>
                <w:rStyle w:val="a5"/>
                <w:b w:val="0"/>
              </w:rPr>
              <w:t>Из 41 предприятия</w:t>
            </w:r>
            <w:r w:rsidR="00BE31B2">
              <w:rPr>
                <w:rStyle w:val="a5"/>
                <w:b w:val="0"/>
              </w:rPr>
              <w:t xml:space="preserve"> убыток получен в 6 предприятиях, н</w:t>
            </w:r>
            <w:r w:rsidR="00A60E83">
              <w:rPr>
                <w:rStyle w:val="a5"/>
                <w:b w:val="0"/>
              </w:rPr>
              <w:t>аибольшие убытки сложились в АО «Агрокомплекс Мансурово»</w:t>
            </w:r>
            <w:r w:rsidR="00BE31B2">
              <w:rPr>
                <w:rStyle w:val="a5"/>
                <w:b w:val="0"/>
              </w:rPr>
              <w:t xml:space="preserve"> - </w:t>
            </w:r>
            <w:r w:rsidR="00A60E83">
              <w:rPr>
                <w:rStyle w:val="a5"/>
                <w:b w:val="0"/>
              </w:rPr>
              <w:t>265,6</w:t>
            </w:r>
            <w:r w:rsidR="00BE31B2">
              <w:rPr>
                <w:rStyle w:val="a5"/>
                <w:b w:val="0"/>
              </w:rPr>
              <w:t xml:space="preserve"> 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2BA" w14:textId="77777777" w:rsidR="0004382A" w:rsidRDefault="0004382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A3F34" w14:paraId="59987F99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0166" w14:textId="77777777" w:rsidR="008A3F34" w:rsidRDefault="008A3F34" w:rsidP="008A3F34">
            <w:pPr>
              <w:pStyle w:val="a3"/>
            </w:pPr>
            <w:r>
              <w:t>В том числе: прибыль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9EFD" w14:textId="77777777" w:rsidR="008A3F34" w:rsidRDefault="008A3F34" w:rsidP="008A3F34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3032" w14:textId="77777777" w:rsidR="008A3F34" w:rsidRDefault="00A03BEC" w:rsidP="00A03BE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793,3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14C" w14:textId="77777777" w:rsidR="008A3F34" w:rsidRPr="00CB003A" w:rsidRDefault="002D4587" w:rsidP="00074FDC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1040,6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739" w14:textId="77777777" w:rsidR="008A3F34" w:rsidRDefault="003121C7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+247,3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AFDDD" w14:textId="77777777" w:rsidR="008A3F34" w:rsidRDefault="008A3F34" w:rsidP="008A3F34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E0E" w14:textId="77777777"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A3F34" w14:paraId="480A308C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F97B" w14:textId="77777777" w:rsidR="008A3F34" w:rsidRDefault="008A3F34" w:rsidP="008A3F34">
            <w:pPr>
              <w:pStyle w:val="a3"/>
            </w:pPr>
            <w:r>
              <w:t>                       убыток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C8E9" w14:textId="77777777" w:rsidR="008A3F34" w:rsidRDefault="008A3F34" w:rsidP="008A3F34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7BB2" w14:textId="77777777" w:rsidR="008A3F34" w:rsidRDefault="00A03BEC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89E" w14:textId="77777777" w:rsidR="008A3F34" w:rsidRPr="00CB003A" w:rsidRDefault="002D4587" w:rsidP="008A3F34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360,6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DC7" w14:textId="77777777" w:rsidR="008A3F34" w:rsidRPr="001A5A9E" w:rsidRDefault="003121C7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-359,6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6F8" w14:textId="77777777" w:rsidR="008A3F34" w:rsidRDefault="008A3F34" w:rsidP="008A3F34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2C3F" w14:textId="77777777"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14:paraId="5CBACB72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4586" w14:textId="77777777" w:rsidR="00EE181A" w:rsidRDefault="00EE181A" w:rsidP="00EE181A">
            <w:pPr>
              <w:pStyle w:val="a3"/>
            </w:pPr>
            <w:r>
              <w:rPr>
                <w:rStyle w:val="a5"/>
              </w:rPr>
              <w:t>Оборот розничной торговли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746" w14:textId="77777777"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136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D55" w14:textId="77777777"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AF8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290" w14:textId="77777777"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951" w14:textId="77777777"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064600E6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B826" w14:textId="77777777" w:rsidR="003B1E07" w:rsidRDefault="003B1E07" w:rsidP="00A27A31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3438" w14:textId="77777777" w:rsidR="003B1E07" w:rsidRDefault="003B1E07" w:rsidP="00A27A31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F479" w14:textId="77777777" w:rsidR="003B1E07" w:rsidRDefault="00A03BEC" w:rsidP="00E63D36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580,7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5A2" w14:textId="77777777" w:rsidR="003B1E07" w:rsidRPr="00074FDC" w:rsidRDefault="002D4587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623,3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578" w14:textId="77777777" w:rsidR="003B1E07" w:rsidRDefault="00FD2550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3121C7">
              <w:rPr>
                <w:rStyle w:val="a5"/>
                <w:b w:val="0"/>
              </w:rPr>
              <w:t>42,6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C82E8" w14:textId="77777777" w:rsidR="003B1E07" w:rsidRPr="00CB3763" w:rsidRDefault="00A60E83" w:rsidP="00A869F7">
            <w:pPr>
              <w:jc w:val="both"/>
            </w:pPr>
            <w:r>
              <w:t>Увеличение</w:t>
            </w:r>
            <w:r w:rsidR="00DD1B59" w:rsidRPr="00CB3763">
              <w:t xml:space="preserve"> показателя против ранее прогнозируемого</w:t>
            </w:r>
            <w:r w:rsidR="0029163F" w:rsidRPr="00CB3763">
              <w:rPr>
                <w:rFonts w:eastAsia="Calibri"/>
                <w:lang w:eastAsia="en-US"/>
              </w:rPr>
              <w:t xml:space="preserve"> в связи </w:t>
            </w:r>
            <w:r>
              <w:rPr>
                <w:rFonts w:eastAsia="Calibri"/>
                <w:lang w:eastAsia="en-US"/>
              </w:rPr>
              <w:t xml:space="preserve">с улучшением </w:t>
            </w:r>
            <w:r>
              <w:rPr>
                <w:rFonts w:eastAsia="Calibri"/>
                <w:lang w:eastAsia="en-US"/>
              </w:rPr>
              <w:lastRenderedPageBreak/>
              <w:t xml:space="preserve">торгового обслуживания населения, </w:t>
            </w:r>
            <w:proofErr w:type="gramStart"/>
            <w:r>
              <w:rPr>
                <w:rFonts w:eastAsia="Calibri"/>
                <w:lang w:eastAsia="en-US"/>
              </w:rPr>
              <w:t>открытием  новых</w:t>
            </w:r>
            <w:proofErr w:type="gramEnd"/>
            <w:r>
              <w:rPr>
                <w:rFonts w:eastAsia="Calibri"/>
                <w:lang w:eastAsia="en-US"/>
              </w:rPr>
              <w:t xml:space="preserve"> торговых объектов.</w:t>
            </w:r>
            <w:r w:rsidR="0029163F" w:rsidRPr="00CB3763">
              <w:rPr>
                <w:rFonts w:eastAsia="Calibri"/>
                <w:color w:val="000000"/>
                <w:lang w:eastAsia="en-US"/>
              </w:rPr>
              <w:t>.</w:t>
            </w:r>
          </w:p>
          <w:p w14:paraId="7396D0D9" w14:textId="77777777" w:rsidR="00BE31B2" w:rsidRPr="00CB3763" w:rsidRDefault="00BE31B2" w:rsidP="00A869F7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B7A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7F9FD614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287C" w14:textId="77777777" w:rsidR="003B1E07" w:rsidRDefault="003B1E07" w:rsidP="00A27A31">
            <w:pPr>
              <w:pStyle w:val="a3"/>
            </w:pPr>
            <w:r>
              <w:lastRenderedPageBreak/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E7FA" w14:textId="77777777"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2DDF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A03BEC">
              <w:rPr>
                <w:rStyle w:val="a5"/>
                <w:b w:val="0"/>
              </w:rPr>
              <w:t>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BDC" w14:textId="77777777" w:rsidR="003B1E07" w:rsidRPr="00074FDC" w:rsidRDefault="002D4587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104,1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0DD5" w14:textId="77777777" w:rsidR="003B1E07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+0,6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855" w14:textId="77777777"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A90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14:paraId="6E8B970D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BE12" w14:textId="77777777" w:rsidR="00A27A31" w:rsidRDefault="00A27A31" w:rsidP="00A27A31">
            <w:pPr>
              <w:pStyle w:val="a3"/>
            </w:pPr>
            <w:r>
              <w:rPr>
                <w:rStyle w:val="a5"/>
              </w:rPr>
              <w:t>Оборот общественного питания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C3C" w14:textId="77777777"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F85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D00" w14:textId="77777777"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EDE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AA1" w14:textId="77777777"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467B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73271B" w14:paraId="78D2552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BAAA" w14:textId="77777777" w:rsidR="0073271B" w:rsidRDefault="0073271B" w:rsidP="0073271B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1028" w14:textId="77777777" w:rsidR="0073271B" w:rsidRDefault="0073271B" w:rsidP="0073271B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A6DE" w14:textId="77777777" w:rsidR="0073271B" w:rsidRDefault="00A03BEC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8C5" w14:textId="77777777" w:rsidR="0073271B" w:rsidRPr="00074FDC" w:rsidRDefault="002D4587" w:rsidP="0073271B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7,6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CCE" w14:textId="77777777" w:rsidR="0073271B" w:rsidRDefault="003121C7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+3,4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BFDA9" w14:textId="54BCD7F7" w:rsidR="00B8755D" w:rsidRPr="00F161C7" w:rsidRDefault="0029163F" w:rsidP="007F6FF1">
            <w:pPr>
              <w:jc w:val="both"/>
            </w:pPr>
            <w:r>
              <w:t>Рост показателя в связи с увеличением спроса на</w:t>
            </w:r>
            <w:r w:rsidR="00AB2490">
              <w:t xml:space="preserve"> услуг</w:t>
            </w:r>
            <w:r>
              <w:t>и</w:t>
            </w:r>
            <w:r w:rsidR="00AB2490">
              <w:t xml:space="preserve"> общественного питания</w:t>
            </w:r>
            <w:r>
              <w:t>, оказываемые</w:t>
            </w:r>
            <w:r w:rsidR="00AB2490">
              <w:t xml:space="preserve"> ООО «Кшенское»</w:t>
            </w:r>
            <w:r w:rsidR="00707614">
              <w:t>, а также за счет организации горячего питания в общеобразовательных школах</w:t>
            </w:r>
            <w:r w:rsidR="00AB2490"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F3B" w14:textId="77777777"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42471A55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18D" w14:textId="77777777"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5CAC" w14:textId="77777777"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1324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E63D36">
              <w:rPr>
                <w:rStyle w:val="a5"/>
                <w:b w:val="0"/>
              </w:rPr>
              <w:t>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20E" w14:textId="77777777" w:rsidR="003B1E07" w:rsidRPr="00074FDC" w:rsidRDefault="00E37B5D" w:rsidP="00074FDC">
            <w:pPr>
              <w:pStyle w:val="a3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     </w:t>
            </w:r>
            <w:r w:rsidR="002D4587">
              <w:rPr>
                <w:rStyle w:val="a5"/>
                <w:b w:val="0"/>
                <w:szCs w:val="28"/>
              </w:rPr>
              <w:t>157,9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518" w14:textId="77777777" w:rsidR="003B1E07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+54,4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3AC" w14:textId="77777777"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20A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14:paraId="0281A831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A68" w14:textId="77777777" w:rsidR="00A27A31" w:rsidRDefault="00A27A31" w:rsidP="00A27A31">
            <w:pPr>
              <w:pStyle w:val="a3"/>
            </w:pPr>
            <w:r>
              <w:rPr>
                <w:rStyle w:val="a5"/>
              </w:rPr>
              <w:t>Объем платных услуг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538" w14:textId="77777777"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C3B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077" w14:textId="77777777"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570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C38" w14:textId="77777777"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4B7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73271B" w14:paraId="6BA425B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0CC2" w14:textId="77777777" w:rsidR="0073271B" w:rsidRDefault="0073271B" w:rsidP="0073271B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47B7" w14:textId="77777777" w:rsidR="0073271B" w:rsidRDefault="0073271B" w:rsidP="0073271B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524" w14:textId="77777777" w:rsidR="0073271B" w:rsidRDefault="00A03BEC" w:rsidP="00A03BE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153,8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AB8" w14:textId="77777777" w:rsidR="0073271B" w:rsidRPr="00CB003A" w:rsidRDefault="002D4587" w:rsidP="0073271B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140,6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7DD" w14:textId="77777777" w:rsidR="0073271B" w:rsidRDefault="003121C7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-13,2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CD03" w14:textId="77777777" w:rsidR="00B8755D" w:rsidRDefault="0086404B" w:rsidP="0086404B">
            <w:pPr>
              <w:jc w:val="both"/>
            </w:pPr>
            <w:r>
              <w:t>Снижение</w:t>
            </w:r>
            <w:r w:rsidR="00AB2490">
              <w:t xml:space="preserve"> показателя </w:t>
            </w:r>
            <w:r>
              <w:t xml:space="preserve">против ранее прогнозируемого </w:t>
            </w:r>
            <w:r w:rsidR="00AB2490">
              <w:t xml:space="preserve">в связи </w:t>
            </w:r>
            <w:r>
              <w:t>со снижением спроса на отдельные виды услуг.</w:t>
            </w:r>
          </w:p>
          <w:p w14:paraId="6370E339" w14:textId="77777777" w:rsidR="0086404B" w:rsidRPr="00F161C7" w:rsidRDefault="0086404B" w:rsidP="0086404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AB6" w14:textId="77777777"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14:paraId="14E0801B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5C77" w14:textId="77777777"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980" w14:textId="77777777"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8D26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E63D36">
              <w:rPr>
                <w:rStyle w:val="a5"/>
                <w:b w:val="0"/>
              </w:rPr>
              <w:t>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8FE" w14:textId="77777777" w:rsidR="003B1E07" w:rsidRPr="00CB003A" w:rsidRDefault="002D4587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103,9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81E" w14:textId="77777777" w:rsidR="003B1E07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-1,3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116" w14:textId="77777777"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D96" w14:textId="77777777"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14:paraId="5BF38566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52C5" w14:textId="77777777" w:rsidR="00A27A31" w:rsidRDefault="00A27A31" w:rsidP="00A27A31">
            <w:pPr>
              <w:pStyle w:val="a3"/>
            </w:pPr>
            <w:r>
              <w:t> </w:t>
            </w:r>
            <w:r>
              <w:rPr>
                <w:rStyle w:val="a5"/>
              </w:rPr>
              <w:t>Фонд оплаты труда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392" w14:textId="77777777"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DC3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4BF" w14:textId="77777777"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43C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B43" w14:textId="77777777"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E88" w14:textId="77777777"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43369CA9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8CC6" w14:textId="77777777" w:rsidR="00926BAC" w:rsidRDefault="00926BAC" w:rsidP="00A27A31">
            <w:pPr>
              <w:pStyle w:val="a3"/>
            </w:pPr>
            <w:r>
              <w:t>Начисленный фонд оплаты труда (без фермеров и занятых индивидуальной трудовой деятельностью)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3EED" w14:textId="77777777" w:rsidR="00926BAC" w:rsidRDefault="00926BAC" w:rsidP="00A27A31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061" w14:textId="77777777" w:rsidR="00926BAC" w:rsidRDefault="00A03BE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1232,3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6A64" w14:textId="77777777" w:rsidR="00926BAC" w:rsidRPr="00E37B5D" w:rsidRDefault="002D4587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1244,1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E29" w14:textId="77777777" w:rsidR="00926BAC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+11,8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530F2" w14:textId="77777777"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 увеличение показателя повлиял рост уровня средней заработной платы одного работающего.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CE4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100F7BF3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E453" w14:textId="77777777" w:rsidR="00926BAC" w:rsidRDefault="00926BAC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155" w14:textId="77777777" w:rsidR="00926BAC" w:rsidRDefault="00926BAC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A0CE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A03BEC">
              <w:rPr>
                <w:rStyle w:val="a5"/>
                <w:b w:val="0"/>
              </w:rPr>
              <w:t>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7C9" w14:textId="77777777" w:rsidR="00926BAC" w:rsidRPr="00E37B5D" w:rsidRDefault="002D4587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106,7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F4B" w14:textId="77777777" w:rsidR="00926BAC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+2,7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FB4" w14:textId="77777777"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5F7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74A32351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DD3D" w14:textId="77777777" w:rsidR="00926BAC" w:rsidRDefault="00926BAC" w:rsidP="00A27A31">
            <w:pPr>
              <w:pStyle w:val="a3"/>
            </w:pPr>
            <w:r>
              <w:t>Численность работников, занятых во всех секторах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3D56" w14:textId="77777777" w:rsidR="00926BAC" w:rsidRDefault="00926BAC" w:rsidP="00A27A31">
            <w:pPr>
              <w:pStyle w:val="a3"/>
            </w:pPr>
            <w:r>
              <w:t>чел.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CD5A" w14:textId="77777777" w:rsidR="00926BAC" w:rsidRDefault="00A03BE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3617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FFA" w14:textId="77777777" w:rsidR="00926BAC" w:rsidRPr="00074FDC" w:rsidRDefault="002D458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3639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471" w14:textId="77777777" w:rsidR="00926BAC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+22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0BF1A" w14:textId="77777777" w:rsidR="00926BAC" w:rsidRDefault="00C1595A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 увеличение показателя повлияло увеличение численности работающих в АО «Агрокомплекс Мансурово».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913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14:paraId="26352D34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DD54" w14:textId="77777777" w:rsidR="00926BAC" w:rsidRDefault="00926BAC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9F94" w14:textId="77777777" w:rsidR="00926BAC" w:rsidRDefault="00926BAC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D637" w14:textId="77777777" w:rsidR="00926BAC" w:rsidRDefault="00E37B5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99,9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9F0" w14:textId="77777777" w:rsidR="00926BAC" w:rsidRPr="00074FDC" w:rsidRDefault="002D458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99,6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CB4" w14:textId="77777777" w:rsidR="00926BAC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-0,3 </w:t>
            </w:r>
            <w:proofErr w:type="spellStart"/>
            <w:r>
              <w:rPr>
                <w:rStyle w:val="a5"/>
                <w:b w:val="0"/>
              </w:rPr>
              <w:t>п.п</w:t>
            </w:r>
            <w:proofErr w:type="spellEnd"/>
            <w:r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7ED" w14:textId="77777777"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453" w14:textId="77777777"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B30AED" w14:paraId="5DD883F8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F0D7" w14:textId="77777777" w:rsidR="00B30AED" w:rsidRDefault="00B30AED" w:rsidP="00A27A31">
            <w:pPr>
              <w:pStyle w:val="a3"/>
            </w:pPr>
            <w:r>
              <w:t>Среднемесячная заработная плата одного работающего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56D9" w14:textId="77777777" w:rsidR="00B30AED" w:rsidRDefault="00B30AED" w:rsidP="00A27A31">
            <w:pPr>
              <w:pStyle w:val="a3"/>
            </w:pPr>
            <w:r>
              <w:t>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AE81" w14:textId="77777777" w:rsidR="00B30AED" w:rsidRDefault="00A03BE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28388,8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561" w14:textId="77777777" w:rsidR="00B30AED" w:rsidRPr="00074FDC" w:rsidRDefault="002D458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28489,7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DE7" w14:textId="77777777" w:rsidR="00B30AED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100,9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3B38" w14:textId="77777777" w:rsidR="00B30AED" w:rsidRDefault="00393A4B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 показателя связано с увеличением производства продукции, ростом выручки от ее реализации, ростом прибыли на предприятиях.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4F2" w14:textId="77777777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B30AED" w14:paraId="4EADF054" w14:textId="7777777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B9CD" w14:textId="77777777" w:rsidR="00B30AED" w:rsidRDefault="00B30AED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F37" w14:textId="77777777" w:rsidR="00B30AED" w:rsidRDefault="00B30AED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107B" w14:textId="77777777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A03BEC">
              <w:rPr>
                <w:rStyle w:val="a5"/>
                <w:b w:val="0"/>
              </w:rPr>
              <w:t>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DCF" w14:textId="77777777" w:rsidR="00B30AED" w:rsidRPr="00074FDC" w:rsidRDefault="002D458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107,1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0D8" w14:textId="77777777" w:rsidR="00B30AED" w:rsidRDefault="003121C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+3,1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5B8" w14:textId="77777777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93A" w14:textId="77777777"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</w:tbl>
    <w:p w14:paraId="7D48F73E" w14:textId="77777777" w:rsidR="00482D1A" w:rsidRDefault="00482D1A" w:rsidP="007F6FF1"/>
    <w:sectPr w:rsidR="00482D1A" w:rsidSect="008A72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9CC"/>
    <w:rsid w:val="0004382A"/>
    <w:rsid w:val="00053285"/>
    <w:rsid w:val="0006102C"/>
    <w:rsid w:val="000640B4"/>
    <w:rsid w:val="00072E8A"/>
    <w:rsid w:val="00074FDC"/>
    <w:rsid w:val="0008670B"/>
    <w:rsid w:val="00094C69"/>
    <w:rsid w:val="0009789F"/>
    <w:rsid w:val="000A354D"/>
    <w:rsid w:val="000B1217"/>
    <w:rsid w:val="000B76B3"/>
    <w:rsid w:val="000D5792"/>
    <w:rsid w:val="000F03B2"/>
    <w:rsid w:val="000F19E9"/>
    <w:rsid w:val="00107D57"/>
    <w:rsid w:val="00121913"/>
    <w:rsid w:val="00144230"/>
    <w:rsid w:val="0016088F"/>
    <w:rsid w:val="001622CA"/>
    <w:rsid w:val="001650C8"/>
    <w:rsid w:val="00165879"/>
    <w:rsid w:val="00174488"/>
    <w:rsid w:val="00184772"/>
    <w:rsid w:val="001850EA"/>
    <w:rsid w:val="00197AFF"/>
    <w:rsid w:val="001A5A9E"/>
    <w:rsid w:val="001B48FD"/>
    <w:rsid w:val="00200D3F"/>
    <w:rsid w:val="002372F3"/>
    <w:rsid w:val="00243761"/>
    <w:rsid w:val="00251373"/>
    <w:rsid w:val="0025230C"/>
    <w:rsid w:val="002612B6"/>
    <w:rsid w:val="002674B7"/>
    <w:rsid w:val="0029163F"/>
    <w:rsid w:val="002925A7"/>
    <w:rsid w:val="002D4587"/>
    <w:rsid w:val="002E2E3C"/>
    <w:rsid w:val="002F0088"/>
    <w:rsid w:val="002F06E3"/>
    <w:rsid w:val="003121C7"/>
    <w:rsid w:val="0033583B"/>
    <w:rsid w:val="00371114"/>
    <w:rsid w:val="00393A4B"/>
    <w:rsid w:val="003B1E07"/>
    <w:rsid w:val="003B1E54"/>
    <w:rsid w:val="003D765F"/>
    <w:rsid w:val="00482D1A"/>
    <w:rsid w:val="004A429E"/>
    <w:rsid w:val="004B32EF"/>
    <w:rsid w:val="004E32D7"/>
    <w:rsid w:val="005674F2"/>
    <w:rsid w:val="00575EA8"/>
    <w:rsid w:val="00587B33"/>
    <w:rsid w:val="00592E4E"/>
    <w:rsid w:val="00594D1D"/>
    <w:rsid w:val="005B5B9D"/>
    <w:rsid w:val="005B6A63"/>
    <w:rsid w:val="005C0593"/>
    <w:rsid w:val="005D3E49"/>
    <w:rsid w:val="0063797A"/>
    <w:rsid w:val="00650524"/>
    <w:rsid w:val="00650DA3"/>
    <w:rsid w:val="00675229"/>
    <w:rsid w:val="006838F6"/>
    <w:rsid w:val="006B6CD0"/>
    <w:rsid w:val="006C2C48"/>
    <w:rsid w:val="006F2DA8"/>
    <w:rsid w:val="006F7EC6"/>
    <w:rsid w:val="00707614"/>
    <w:rsid w:val="00726E34"/>
    <w:rsid w:val="0073271B"/>
    <w:rsid w:val="00745835"/>
    <w:rsid w:val="00774419"/>
    <w:rsid w:val="007834E4"/>
    <w:rsid w:val="00793855"/>
    <w:rsid w:val="007B69CC"/>
    <w:rsid w:val="007C17F5"/>
    <w:rsid w:val="007C1A24"/>
    <w:rsid w:val="007F0F4A"/>
    <w:rsid w:val="007F19FC"/>
    <w:rsid w:val="007F6FF1"/>
    <w:rsid w:val="007F7B06"/>
    <w:rsid w:val="00807E83"/>
    <w:rsid w:val="0081758A"/>
    <w:rsid w:val="00825467"/>
    <w:rsid w:val="008278FF"/>
    <w:rsid w:val="0084341C"/>
    <w:rsid w:val="00856D12"/>
    <w:rsid w:val="0086404B"/>
    <w:rsid w:val="0089445A"/>
    <w:rsid w:val="0089458F"/>
    <w:rsid w:val="008A3F34"/>
    <w:rsid w:val="008A7291"/>
    <w:rsid w:val="008B3E40"/>
    <w:rsid w:val="008B7ED1"/>
    <w:rsid w:val="008F738C"/>
    <w:rsid w:val="00925215"/>
    <w:rsid w:val="00926BAC"/>
    <w:rsid w:val="0095390E"/>
    <w:rsid w:val="009541F2"/>
    <w:rsid w:val="00954294"/>
    <w:rsid w:val="00955C73"/>
    <w:rsid w:val="00965702"/>
    <w:rsid w:val="00973843"/>
    <w:rsid w:val="009E06C2"/>
    <w:rsid w:val="009F3EE8"/>
    <w:rsid w:val="009F4476"/>
    <w:rsid w:val="00A03BEC"/>
    <w:rsid w:val="00A10A9F"/>
    <w:rsid w:val="00A2494E"/>
    <w:rsid w:val="00A27A31"/>
    <w:rsid w:val="00A27C32"/>
    <w:rsid w:val="00A4394C"/>
    <w:rsid w:val="00A60E83"/>
    <w:rsid w:val="00A768D2"/>
    <w:rsid w:val="00A83FB9"/>
    <w:rsid w:val="00A84633"/>
    <w:rsid w:val="00A869F7"/>
    <w:rsid w:val="00AA567C"/>
    <w:rsid w:val="00AB2490"/>
    <w:rsid w:val="00AC295A"/>
    <w:rsid w:val="00AD3A82"/>
    <w:rsid w:val="00AD5AC1"/>
    <w:rsid w:val="00AE0293"/>
    <w:rsid w:val="00B070A0"/>
    <w:rsid w:val="00B10C5D"/>
    <w:rsid w:val="00B30AED"/>
    <w:rsid w:val="00B8755D"/>
    <w:rsid w:val="00B87F29"/>
    <w:rsid w:val="00BB4749"/>
    <w:rsid w:val="00BC6FD3"/>
    <w:rsid w:val="00BD14F6"/>
    <w:rsid w:val="00BE292B"/>
    <w:rsid w:val="00BE31B2"/>
    <w:rsid w:val="00BF1A37"/>
    <w:rsid w:val="00C132DA"/>
    <w:rsid w:val="00C1595A"/>
    <w:rsid w:val="00C356CD"/>
    <w:rsid w:val="00C50F08"/>
    <w:rsid w:val="00C93EF2"/>
    <w:rsid w:val="00CB003A"/>
    <w:rsid w:val="00CB1E09"/>
    <w:rsid w:val="00CB3763"/>
    <w:rsid w:val="00CC1F36"/>
    <w:rsid w:val="00CF458F"/>
    <w:rsid w:val="00D1122E"/>
    <w:rsid w:val="00D21297"/>
    <w:rsid w:val="00D35A16"/>
    <w:rsid w:val="00D55CCA"/>
    <w:rsid w:val="00D7236D"/>
    <w:rsid w:val="00DB360B"/>
    <w:rsid w:val="00DB5801"/>
    <w:rsid w:val="00DC1F2A"/>
    <w:rsid w:val="00DC5EF4"/>
    <w:rsid w:val="00DD1B59"/>
    <w:rsid w:val="00DD2B21"/>
    <w:rsid w:val="00DD5B4F"/>
    <w:rsid w:val="00DF5130"/>
    <w:rsid w:val="00E11F86"/>
    <w:rsid w:val="00E262DF"/>
    <w:rsid w:val="00E37B5D"/>
    <w:rsid w:val="00E54C65"/>
    <w:rsid w:val="00E63D36"/>
    <w:rsid w:val="00E958B1"/>
    <w:rsid w:val="00EB6D6F"/>
    <w:rsid w:val="00EC3A0C"/>
    <w:rsid w:val="00ED1FBC"/>
    <w:rsid w:val="00ED3022"/>
    <w:rsid w:val="00EE0DD1"/>
    <w:rsid w:val="00EE181A"/>
    <w:rsid w:val="00EF7A20"/>
    <w:rsid w:val="00F044D6"/>
    <w:rsid w:val="00F415A1"/>
    <w:rsid w:val="00F46226"/>
    <w:rsid w:val="00F57A4A"/>
    <w:rsid w:val="00F87B0F"/>
    <w:rsid w:val="00F94751"/>
    <w:rsid w:val="00FD1CD3"/>
    <w:rsid w:val="00FD2550"/>
    <w:rsid w:val="00FD2635"/>
    <w:rsid w:val="00FE16D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FA9C"/>
  <w15:docId w15:val="{B07A33BF-ACD3-43AD-BA36-8A39EAB0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292B"/>
    <w:pPr>
      <w:spacing w:before="100" w:beforeAutospacing="1" w:after="100" w:afterAutospacing="1"/>
    </w:pPr>
  </w:style>
  <w:style w:type="table" w:styleId="a4">
    <w:name w:val="Table Grid"/>
    <w:basedOn w:val="a1"/>
    <w:rsid w:val="00BE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E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5590-A331-42F7-BCF9-CB231E42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2019-06-28T07:38:00Z</dcterms:created>
  <dcterms:modified xsi:type="dcterms:W3CDTF">2020-07-03T11:42:00Z</dcterms:modified>
</cp:coreProperties>
</file>