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4022A">
        <w:rPr>
          <w:rFonts w:ascii="Arial" w:hAnsi="Arial" w:cs="Arial"/>
          <w:b/>
          <w:sz w:val="32"/>
          <w:szCs w:val="32"/>
        </w:rPr>
        <w:t>СОБРАНИЕ ДЕПУТАТОВ</w:t>
      </w:r>
    </w:p>
    <w:p w:rsidR="00BC1A6A" w:rsidRPr="0084022A" w:rsidRDefault="00D67FDE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МИХАЙЛОАННЕНСКОГО</w:t>
      </w:r>
      <w:r w:rsidR="00BC1A6A" w:rsidRPr="0084022A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BC1A6A" w:rsidRDefault="00234C31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СОВЕТСКОГО</w:t>
      </w:r>
      <w:r w:rsidR="00BC1A6A" w:rsidRPr="0084022A">
        <w:rPr>
          <w:rFonts w:ascii="Arial" w:hAnsi="Arial" w:cs="Arial"/>
          <w:b/>
          <w:sz w:val="32"/>
          <w:szCs w:val="32"/>
        </w:rPr>
        <w:t xml:space="preserve"> РАЙОНА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4022A">
        <w:rPr>
          <w:rFonts w:ascii="Arial" w:hAnsi="Arial" w:cs="Arial"/>
          <w:b/>
          <w:sz w:val="32"/>
          <w:szCs w:val="32"/>
        </w:rPr>
        <w:t>КУРСКОЙ ОБЛАСТИ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4022A">
        <w:rPr>
          <w:rFonts w:ascii="Arial" w:hAnsi="Arial" w:cs="Arial"/>
          <w:b/>
          <w:sz w:val="32"/>
          <w:szCs w:val="32"/>
        </w:rPr>
        <w:t>РЕШЕНИЕ</w:t>
      </w:r>
    </w:p>
    <w:p w:rsidR="00BC1A6A" w:rsidRPr="007D70BC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D67FDE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4022A">
        <w:rPr>
          <w:rFonts w:ascii="Arial" w:hAnsi="Arial" w:cs="Arial"/>
          <w:b/>
          <w:sz w:val="32"/>
          <w:szCs w:val="32"/>
        </w:rPr>
        <w:t>О</w:t>
      </w:r>
      <w:r w:rsidR="00BC1A6A" w:rsidRPr="0084022A">
        <w:rPr>
          <w:rFonts w:ascii="Arial" w:hAnsi="Arial" w:cs="Arial"/>
          <w:b/>
          <w:sz w:val="32"/>
          <w:szCs w:val="32"/>
        </w:rPr>
        <w:t>т</w:t>
      </w:r>
      <w:r>
        <w:rPr>
          <w:rFonts w:ascii="Arial" w:hAnsi="Arial" w:cs="Arial"/>
          <w:b/>
          <w:sz w:val="32"/>
          <w:szCs w:val="32"/>
        </w:rPr>
        <w:t xml:space="preserve"> «04» </w:t>
      </w:r>
      <w:r w:rsidR="00234C31">
        <w:rPr>
          <w:rFonts w:ascii="Arial" w:hAnsi="Arial" w:cs="Arial"/>
          <w:b/>
          <w:sz w:val="32"/>
          <w:szCs w:val="32"/>
        </w:rPr>
        <w:t>июля</w:t>
      </w:r>
      <w:r w:rsidR="00BC1A6A" w:rsidRPr="0084022A">
        <w:rPr>
          <w:rFonts w:ascii="Arial" w:hAnsi="Arial" w:cs="Arial"/>
          <w:b/>
          <w:sz w:val="32"/>
          <w:szCs w:val="32"/>
        </w:rPr>
        <w:t xml:space="preserve"> 201</w:t>
      </w:r>
      <w:r w:rsidR="00234C31">
        <w:rPr>
          <w:rFonts w:ascii="Arial" w:hAnsi="Arial" w:cs="Arial"/>
          <w:b/>
          <w:sz w:val="32"/>
          <w:szCs w:val="32"/>
        </w:rPr>
        <w:t>6</w:t>
      </w:r>
      <w:r w:rsidR="00BC1A6A" w:rsidRPr="0084022A">
        <w:rPr>
          <w:rFonts w:ascii="Arial" w:hAnsi="Arial" w:cs="Arial"/>
          <w:b/>
          <w:sz w:val="32"/>
          <w:szCs w:val="32"/>
        </w:rPr>
        <w:t xml:space="preserve"> г. N </w:t>
      </w:r>
      <w:r>
        <w:rPr>
          <w:rFonts w:ascii="Arial" w:hAnsi="Arial" w:cs="Arial"/>
          <w:b/>
          <w:sz w:val="32"/>
          <w:szCs w:val="32"/>
        </w:rPr>
        <w:t>122/1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84022A">
        <w:rPr>
          <w:rFonts w:ascii="Arial" w:hAnsi="Arial" w:cs="Arial"/>
          <w:b/>
          <w:sz w:val="32"/>
          <w:szCs w:val="32"/>
        </w:rPr>
        <w:t>Об упорядочении работ по сносу и восстановлению</w:t>
      </w:r>
      <w:r w:rsidR="00D7092B">
        <w:rPr>
          <w:rFonts w:ascii="Arial" w:hAnsi="Arial" w:cs="Arial"/>
          <w:b/>
          <w:sz w:val="32"/>
          <w:szCs w:val="32"/>
        </w:rPr>
        <w:t xml:space="preserve"> </w:t>
      </w:r>
      <w:r w:rsidRPr="0084022A">
        <w:rPr>
          <w:rFonts w:ascii="Arial" w:hAnsi="Arial" w:cs="Arial"/>
          <w:b/>
          <w:sz w:val="32"/>
          <w:szCs w:val="32"/>
        </w:rPr>
        <w:t xml:space="preserve">зеленых насаждений на территории </w:t>
      </w:r>
      <w:r w:rsidR="00D67FDE">
        <w:rPr>
          <w:rFonts w:ascii="Arial" w:hAnsi="Arial" w:cs="Arial"/>
          <w:b/>
          <w:sz w:val="32"/>
          <w:szCs w:val="32"/>
        </w:rPr>
        <w:t>Михайлоанненского</w:t>
      </w:r>
      <w:r w:rsidRPr="0084022A">
        <w:rPr>
          <w:rFonts w:ascii="Arial" w:hAnsi="Arial" w:cs="Arial"/>
          <w:b/>
          <w:sz w:val="32"/>
          <w:szCs w:val="32"/>
        </w:rPr>
        <w:t xml:space="preserve"> сельсовета 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gramStart"/>
      <w:r w:rsidRPr="0084022A">
        <w:rPr>
          <w:rFonts w:ascii="Arial" w:hAnsi="Arial" w:cs="Arial"/>
        </w:rPr>
        <w:t>В соответствии с Федеральными законами "Об охране окружающей среды", "Об общих принципах организации местного самоуправления в Российской Федерации", учитывая, что зеленые насаждения играют важную экологическую, эстетическую и культурную роль в формировании качественной городской сферы, с целью их сохранения, а также финансирования мероприятий по поддержанию и восстановлению зеленых насаждений  Собрание</w:t>
      </w:r>
      <w:r>
        <w:rPr>
          <w:rFonts w:ascii="Arial" w:hAnsi="Arial" w:cs="Arial"/>
        </w:rPr>
        <w:t xml:space="preserve"> депутатов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решило:</w:t>
      </w:r>
      <w:proofErr w:type="gramEnd"/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1. Утвердить Положение о порядке сноса зеленых насаждений, возмещения ущерба, нанесенного сносом, и восстановления зеленых насаждений 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</w:t>
      </w:r>
      <w:proofErr w:type="gramStart"/>
      <w:r w:rsidRPr="0084022A">
        <w:rPr>
          <w:rFonts w:ascii="Arial" w:hAnsi="Arial" w:cs="Arial"/>
        </w:rPr>
        <w:t>согласно приложени</w:t>
      </w:r>
      <w:r>
        <w:rPr>
          <w:rFonts w:ascii="Arial" w:hAnsi="Arial" w:cs="Arial"/>
        </w:rPr>
        <w:t>я</w:t>
      </w:r>
      <w:proofErr w:type="gramEnd"/>
      <w:r w:rsidRPr="0084022A">
        <w:rPr>
          <w:rFonts w:ascii="Arial" w:hAnsi="Arial" w:cs="Arial"/>
        </w:rPr>
        <w:t xml:space="preserve"> N 1.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2. Утвердить нормативы восстановительной стоимости согласно приложению N 3.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3. Решение вступает в силу со дня его официального опубликования.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Default="00BC1A6A" w:rsidP="00BC1A6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D67FDE">
        <w:rPr>
          <w:rFonts w:ascii="Arial" w:hAnsi="Arial" w:cs="Arial"/>
        </w:rPr>
        <w:t>Михайлоанненского</w:t>
      </w:r>
      <w:r>
        <w:rPr>
          <w:rFonts w:ascii="Arial" w:hAnsi="Arial" w:cs="Arial"/>
        </w:rPr>
        <w:t xml:space="preserve"> сельсовета</w:t>
      </w:r>
    </w:p>
    <w:p w:rsidR="00BC1A6A" w:rsidRPr="0084022A" w:rsidRDefault="00234C31" w:rsidP="00BC1A6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Советского</w:t>
      </w:r>
      <w:r w:rsidR="00D67FDE">
        <w:rPr>
          <w:rFonts w:ascii="Arial" w:hAnsi="Arial" w:cs="Arial"/>
        </w:rPr>
        <w:t xml:space="preserve"> района                            </w:t>
      </w:r>
      <w:r w:rsidR="00BC1A6A">
        <w:rPr>
          <w:rFonts w:ascii="Arial" w:hAnsi="Arial" w:cs="Arial"/>
        </w:rPr>
        <w:t xml:space="preserve">                               </w:t>
      </w:r>
      <w:r w:rsidR="00D67FDE">
        <w:rPr>
          <w:rFonts w:ascii="Arial" w:hAnsi="Arial" w:cs="Arial"/>
        </w:rPr>
        <w:t xml:space="preserve">               С.В. Буланова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C1A6A" w:rsidRDefault="00BC1A6A" w:rsidP="00BC1A6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BC1A6A" w:rsidRDefault="00BC1A6A" w:rsidP="00BC1A6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234C31" w:rsidRDefault="00234C31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D7092B" w:rsidRDefault="00D7092B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D7092B" w:rsidRDefault="00D7092B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  <w:r w:rsidRPr="0084022A">
        <w:rPr>
          <w:rFonts w:ascii="Arial" w:hAnsi="Arial" w:cs="Arial"/>
        </w:rPr>
        <w:lastRenderedPageBreak/>
        <w:t>Приложение N 1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к решению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Собрания</w:t>
      </w:r>
      <w:r>
        <w:rPr>
          <w:rFonts w:ascii="Arial" w:hAnsi="Arial" w:cs="Arial"/>
        </w:rPr>
        <w:t xml:space="preserve"> депутатов</w:t>
      </w:r>
    </w:p>
    <w:p w:rsidR="00BC1A6A" w:rsidRPr="0084022A" w:rsidRDefault="00D67FDE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Михайлоанненского</w:t>
      </w:r>
      <w:r w:rsidR="00BC1A6A" w:rsidRPr="0084022A">
        <w:rPr>
          <w:rFonts w:ascii="Arial" w:hAnsi="Arial" w:cs="Arial"/>
        </w:rPr>
        <w:t xml:space="preserve"> сельсовета</w:t>
      </w:r>
    </w:p>
    <w:p w:rsidR="00BC1A6A" w:rsidRPr="0084022A" w:rsidRDefault="00BC1A6A" w:rsidP="00BC1A6A">
      <w:pPr>
        <w:tabs>
          <w:tab w:val="left" w:pos="6420"/>
          <w:tab w:val="right" w:pos="9355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от </w:t>
      </w:r>
      <w:r w:rsidR="00D67FDE">
        <w:rPr>
          <w:rFonts w:ascii="Arial" w:hAnsi="Arial" w:cs="Arial"/>
        </w:rPr>
        <w:t>04</w:t>
      </w:r>
      <w:r w:rsidR="00234C31">
        <w:rPr>
          <w:rFonts w:ascii="Arial" w:hAnsi="Arial" w:cs="Arial"/>
        </w:rPr>
        <w:t>.07.</w:t>
      </w:r>
      <w:r w:rsidRPr="0084022A">
        <w:rPr>
          <w:rFonts w:ascii="Arial" w:hAnsi="Arial" w:cs="Arial"/>
        </w:rPr>
        <w:t>201</w:t>
      </w:r>
      <w:r w:rsidR="00234C31">
        <w:rPr>
          <w:rFonts w:ascii="Arial" w:hAnsi="Arial" w:cs="Arial"/>
        </w:rPr>
        <w:t>6</w:t>
      </w:r>
      <w:r w:rsidRPr="0084022A">
        <w:rPr>
          <w:rFonts w:ascii="Arial" w:hAnsi="Arial" w:cs="Arial"/>
        </w:rPr>
        <w:t xml:space="preserve"> г. N</w:t>
      </w:r>
      <w:r w:rsidR="00D67FDE">
        <w:rPr>
          <w:rFonts w:ascii="Arial" w:hAnsi="Arial" w:cs="Arial"/>
        </w:rPr>
        <w:t>122/1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84022A">
        <w:rPr>
          <w:rFonts w:ascii="Arial" w:hAnsi="Arial" w:cs="Arial"/>
          <w:b/>
          <w:sz w:val="28"/>
          <w:szCs w:val="28"/>
        </w:rPr>
        <w:t>Положение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84022A">
        <w:rPr>
          <w:rFonts w:ascii="Arial" w:hAnsi="Arial" w:cs="Arial"/>
          <w:b/>
          <w:sz w:val="28"/>
          <w:szCs w:val="28"/>
        </w:rPr>
        <w:t>О порядке сноса зеленых насаждений, возмещения ущерба</w:t>
      </w:r>
      <w:proofErr w:type="gramStart"/>
      <w:r w:rsidRPr="0084022A">
        <w:rPr>
          <w:rFonts w:ascii="Arial" w:hAnsi="Arial" w:cs="Arial"/>
          <w:b/>
          <w:sz w:val="28"/>
          <w:szCs w:val="28"/>
        </w:rPr>
        <w:t>,н</w:t>
      </w:r>
      <w:proofErr w:type="gramEnd"/>
      <w:r w:rsidRPr="0084022A">
        <w:rPr>
          <w:rFonts w:ascii="Arial" w:hAnsi="Arial" w:cs="Arial"/>
          <w:b/>
          <w:sz w:val="28"/>
          <w:szCs w:val="28"/>
        </w:rPr>
        <w:t>анесенного сносом, и восстановления зеленых</w:t>
      </w:r>
      <w:r w:rsidR="00D67FDE">
        <w:rPr>
          <w:rFonts w:ascii="Arial" w:hAnsi="Arial" w:cs="Arial"/>
          <w:b/>
          <w:sz w:val="28"/>
          <w:szCs w:val="28"/>
        </w:rPr>
        <w:t xml:space="preserve"> </w:t>
      </w:r>
      <w:r w:rsidRPr="0084022A">
        <w:rPr>
          <w:rFonts w:ascii="Arial" w:hAnsi="Arial" w:cs="Arial"/>
          <w:b/>
          <w:sz w:val="28"/>
          <w:szCs w:val="28"/>
        </w:rPr>
        <w:t xml:space="preserve">насаждений на территории </w:t>
      </w:r>
      <w:r w:rsidR="00D67FDE">
        <w:rPr>
          <w:rFonts w:ascii="Arial" w:hAnsi="Arial" w:cs="Arial"/>
          <w:b/>
          <w:sz w:val="28"/>
          <w:szCs w:val="28"/>
        </w:rPr>
        <w:t>Михайлоанненского</w:t>
      </w:r>
      <w:r w:rsidRPr="0084022A">
        <w:rPr>
          <w:rFonts w:ascii="Arial" w:hAnsi="Arial" w:cs="Arial"/>
          <w:b/>
          <w:sz w:val="28"/>
          <w:szCs w:val="28"/>
        </w:rPr>
        <w:t xml:space="preserve"> сельсовета 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4022A">
        <w:rPr>
          <w:rFonts w:ascii="Arial" w:hAnsi="Arial" w:cs="Arial"/>
          <w:b/>
          <w:sz w:val="26"/>
          <w:szCs w:val="26"/>
        </w:rPr>
        <w:t>I. Общие положения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Настоящее Положение устанавливает порядок сноса зеленых насаждений, возмещения ущерба, нанесенного природной среде населенным пунктам сельсовета сносом, и восстановления зеленых насаждений 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</w:t>
      </w:r>
      <w:proofErr w:type="gramStart"/>
      <w:r w:rsidRPr="0084022A">
        <w:rPr>
          <w:rFonts w:ascii="Arial" w:hAnsi="Arial" w:cs="Arial"/>
        </w:rPr>
        <w:t xml:space="preserve"> .</w:t>
      </w:r>
      <w:proofErr w:type="gramEnd"/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gramStart"/>
      <w:r w:rsidRPr="0084022A">
        <w:rPr>
          <w:rFonts w:ascii="Arial" w:hAnsi="Arial" w:cs="Arial"/>
        </w:rPr>
        <w:t xml:space="preserve">Положение о порядке сноса зеленых насаждений, возмещения ущерба, нанесенного сносом, и восстановления зеленых насаждений 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(далее - Положение) разработано в соответствии с Федеральными законами "Об охране окружающей среды", "Об общих принципах организации местного самоуправления в Российской Федерации", Строительными нормами и правилами 2.07.01-89 "Планировка и застройка городских и сельских поселений", Распоряжением Правительства Курской области от 11 августа 2006</w:t>
      </w:r>
      <w:proofErr w:type="gramEnd"/>
      <w:r w:rsidRPr="0084022A">
        <w:rPr>
          <w:rFonts w:ascii="Arial" w:hAnsi="Arial" w:cs="Arial"/>
        </w:rPr>
        <w:t xml:space="preserve"> года №446-р «О методике де</w:t>
      </w:r>
      <w:r>
        <w:rPr>
          <w:rFonts w:ascii="Arial" w:hAnsi="Arial" w:cs="Arial"/>
        </w:rPr>
        <w:t xml:space="preserve">йствительной восстановительной </w:t>
      </w:r>
      <w:r w:rsidRPr="0084022A">
        <w:rPr>
          <w:rFonts w:ascii="Arial" w:hAnsi="Arial" w:cs="Arial"/>
        </w:rPr>
        <w:t>стоимости, а также ущерба, возмещаемого за вынужденный или незаконный снос зеленых насаждений, расположенных на территории муниципального образования». Под сносом зеленых насаждений понимается порубка (уничтожение) деревьев, кустарников, газонов, цветников, а также любое причинение вреда зеленым насаждениям, влекущее прекращение роста и жизнедеятельности насаждений.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В настоящем Положении используются следующие основные понятия: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зеленые насаждения - совокупность естественной и (или) искусственной древесной, кустарниковой, травянистой растительности;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дерево - растение, имеющее четко выраженный деревянистый ствол диаметром не менее </w:t>
      </w:r>
      <w:smartTag w:uri="urn:schemas-microsoft-com:office:smarttags" w:element="metricconverter">
        <w:smartTagPr>
          <w:attr w:name="ProductID" w:val="8 см"/>
        </w:smartTagPr>
        <w:r w:rsidRPr="0084022A">
          <w:rPr>
            <w:rFonts w:ascii="Arial" w:hAnsi="Arial" w:cs="Arial"/>
          </w:rPr>
          <w:t>8 см</w:t>
        </w:r>
      </w:smartTag>
      <w:r w:rsidRPr="0084022A">
        <w:rPr>
          <w:rFonts w:ascii="Arial" w:hAnsi="Arial" w:cs="Arial"/>
        </w:rPr>
        <w:t xml:space="preserve"> у основания или не менее </w:t>
      </w:r>
      <w:smartTag w:uri="urn:schemas-microsoft-com:office:smarttags" w:element="metricconverter">
        <w:smartTagPr>
          <w:attr w:name="ProductID" w:val="5 см"/>
        </w:smartTagPr>
        <w:r w:rsidRPr="0084022A">
          <w:rPr>
            <w:rFonts w:ascii="Arial" w:hAnsi="Arial" w:cs="Arial"/>
          </w:rPr>
          <w:t>5 см</w:t>
        </w:r>
      </w:smartTag>
      <w:r w:rsidRPr="0084022A">
        <w:rPr>
          <w:rFonts w:ascii="Arial" w:hAnsi="Arial" w:cs="Arial"/>
        </w:rPr>
        <w:t xml:space="preserve"> на высоте </w:t>
      </w:r>
      <w:smartTag w:uri="urn:schemas-microsoft-com:office:smarttags" w:element="metricconverter">
        <w:smartTagPr>
          <w:attr w:name="ProductID" w:val="1,3 м"/>
        </w:smartTagPr>
        <w:r w:rsidRPr="0084022A">
          <w:rPr>
            <w:rFonts w:ascii="Arial" w:hAnsi="Arial" w:cs="Arial"/>
          </w:rPr>
          <w:t>1,3 м</w:t>
        </w:r>
      </w:smartTag>
      <w:r w:rsidRPr="0084022A">
        <w:rPr>
          <w:rFonts w:ascii="Arial" w:hAnsi="Arial" w:cs="Arial"/>
        </w:rPr>
        <w:t xml:space="preserve"> (за исключением саженцев);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саженцы - молодые деревья с диаметром ствола менее </w:t>
      </w:r>
      <w:smartTag w:uri="urn:schemas-microsoft-com:office:smarttags" w:element="metricconverter">
        <w:smartTagPr>
          <w:attr w:name="ProductID" w:val="8 см"/>
        </w:smartTagPr>
        <w:r w:rsidRPr="0084022A">
          <w:rPr>
            <w:rFonts w:ascii="Arial" w:hAnsi="Arial" w:cs="Arial"/>
          </w:rPr>
          <w:t>8 см</w:t>
        </w:r>
      </w:smartTag>
      <w:r w:rsidRPr="0084022A">
        <w:rPr>
          <w:rFonts w:ascii="Arial" w:hAnsi="Arial" w:cs="Arial"/>
        </w:rPr>
        <w:t xml:space="preserve"> у основания, высаженные или предназначенные для посадки;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кустарник - многолетнее растение, ветвящееся у самой поверхности почвы и не имеющее в зрелом возрасте главного ствола;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газон - территория (площадь) земельного участка, предназначенная для размещения естественной или искусственно высаженной растительности;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цветник - территория (площадь) земельного участка, предназначенная для размещения цветов.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Настоящее Положение классифицирует снос зеленых насаждений </w:t>
      </w:r>
      <w:proofErr w:type="gramStart"/>
      <w:r w:rsidRPr="0084022A">
        <w:rPr>
          <w:rFonts w:ascii="Arial" w:hAnsi="Arial" w:cs="Arial"/>
        </w:rPr>
        <w:t>на</w:t>
      </w:r>
      <w:proofErr w:type="gramEnd"/>
      <w:r w:rsidRPr="0084022A">
        <w:rPr>
          <w:rFonts w:ascii="Arial" w:hAnsi="Arial" w:cs="Arial"/>
        </w:rPr>
        <w:t xml:space="preserve"> вынужденный и незаконный: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gramStart"/>
      <w:r w:rsidRPr="0084022A">
        <w:rPr>
          <w:rFonts w:ascii="Arial" w:hAnsi="Arial" w:cs="Arial"/>
        </w:rPr>
        <w:t xml:space="preserve">- вынужденным сносом зеленых насаждений считается снос деревьев и кустарников, газонов и цветников (в т.ч. и аварийных деревьев), оформленный в установленном порядке, выполнение которого необходимо в целях обеспечения условий для размещения временных объектов и объектов недвижимости, их ремонта и обслуживания, объектов инженерного </w:t>
      </w:r>
      <w:r w:rsidRPr="0084022A">
        <w:rPr>
          <w:rFonts w:ascii="Arial" w:hAnsi="Arial" w:cs="Arial"/>
        </w:rPr>
        <w:lastRenderedPageBreak/>
        <w:t>обеспечения, благоустройства  территорий сельсовета, а также в целях обеспечения нормативных требований к освещенности жилых и общественных помещений.</w:t>
      </w:r>
      <w:proofErr w:type="gramEnd"/>
      <w:r w:rsidRPr="0084022A">
        <w:rPr>
          <w:rFonts w:ascii="Arial" w:hAnsi="Arial" w:cs="Arial"/>
        </w:rPr>
        <w:t xml:space="preserve"> При вынужденном сносе деревьев выполняется порубка ствола и выкорчевывание (уничтожение) пней;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- незаконным сносом зеленых насаждений считается порча или снос (порубка) деревьев, кустарников, газонов и цветников, выполненные без соответствующих разрешительных документов и оплаты восстановительной стоимости.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Под порчей зеленых насаждений понимается вред, нанесенный зеленым насаждениям в результате </w:t>
      </w:r>
      <w:proofErr w:type="spellStart"/>
      <w:r w:rsidRPr="0084022A">
        <w:rPr>
          <w:rFonts w:ascii="Arial" w:hAnsi="Arial" w:cs="Arial"/>
        </w:rPr>
        <w:t>окольцовки</w:t>
      </w:r>
      <w:proofErr w:type="spellEnd"/>
      <w:r w:rsidRPr="0084022A">
        <w:rPr>
          <w:rFonts w:ascii="Arial" w:hAnsi="Arial" w:cs="Arial"/>
        </w:rPr>
        <w:t xml:space="preserve"> ствола, обдира коры, повреждения кроны, корневой системы, обжога, воздействия химическими веществами, повреждение газонов в результате </w:t>
      </w:r>
      <w:proofErr w:type="spellStart"/>
      <w:r w:rsidRPr="0084022A">
        <w:rPr>
          <w:rFonts w:ascii="Arial" w:hAnsi="Arial" w:cs="Arial"/>
        </w:rPr>
        <w:t>вытаптывания</w:t>
      </w:r>
      <w:proofErr w:type="spellEnd"/>
      <w:r w:rsidRPr="0084022A">
        <w:rPr>
          <w:rFonts w:ascii="Arial" w:hAnsi="Arial" w:cs="Arial"/>
        </w:rPr>
        <w:t>, парковки на них транспортных средств, производства земляных работ и т.п.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При вынужденном сносе зеленых насаждений с заказчика сноса взыскивается восстановительная стоимость, используемая исключительно на целевое финансирование работ по восстановлению зеленых насаждений.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Настоящее Положение распространяется на зеленый фонд в пределах территории муниципального образования «</w:t>
      </w:r>
      <w:r w:rsidR="00D7092B">
        <w:rPr>
          <w:rFonts w:ascii="Arial" w:hAnsi="Arial" w:cs="Arial"/>
        </w:rPr>
        <w:t xml:space="preserve"> Михайлоанненский </w:t>
      </w:r>
      <w:r w:rsidRPr="0084022A">
        <w:rPr>
          <w:rFonts w:ascii="Arial" w:hAnsi="Arial" w:cs="Arial"/>
        </w:rPr>
        <w:t>сельсовет».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Вопросы, связанные со сносом, пересадкой зеленых насаждений и оценкой восстановительной стоимости, решает комиссия по зеленым насаждениям (далее по тексту - Комиссия). Состав и порядок работы Комиссии определяется администрацией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сельсовета. Основными задачами Комиссии являются максимально возможное сохранение зеленых насаждений при осуществлении вынужденного сноса 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определение суммы восстановительной стоимости. </w:t>
      </w:r>
      <w:proofErr w:type="gramStart"/>
      <w:r w:rsidRPr="0084022A">
        <w:rPr>
          <w:rFonts w:ascii="Arial" w:hAnsi="Arial" w:cs="Arial"/>
        </w:rPr>
        <w:t>Размер восстановительной стоимости при вынужденном сносе и ущерба при незаконном сносе зеленых насаждений рассчитывается в соответствии с утвержденными в установленном порядке таксами и методиками исчисления вреда окружающей среде, а при их отсутствии - исходя из фактических затрат специализированных организаций по воспроизводству зеленых насаждений на территории сельсовета в ценах текущего периода.</w:t>
      </w:r>
      <w:proofErr w:type="gramEnd"/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На Комиссию возлагается функция экспертной оценки необходимости сноса, сохранения или пересадки зеленых насаждений.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Заключение Комиссии и оценка восстановительной стоимости при вынужденном сносе зеленых насаждений фиксируются в Акте установленной формы согласно приложению N 1 к настоящему Положению.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Решения по сносу зеленых насаждений в больших объемах (более 30 неаварийных деревьев) или представляющих особую ценность принимаются на градостроительном совете в соответствии с рекомендациями  Собрания депутатов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сельсовета, в компетенцию которого входит данный вопрос.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4022A">
        <w:rPr>
          <w:rFonts w:ascii="Arial" w:hAnsi="Arial" w:cs="Arial"/>
          <w:b/>
          <w:sz w:val="26"/>
          <w:szCs w:val="26"/>
        </w:rPr>
        <w:t>II. Порядок сноса, возмещения восстановительной стоимости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4022A">
        <w:rPr>
          <w:rFonts w:ascii="Arial" w:hAnsi="Arial" w:cs="Arial"/>
          <w:b/>
          <w:sz w:val="26"/>
          <w:szCs w:val="26"/>
        </w:rPr>
        <w:t>и восстановления зеленых насаждений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1. Документом, дающим право на проведение работ, связанных с вынужденным сносом зеленых насаждений, в том числе в охранных зонах инженерных сетей и коммуникации, является разрешение установлен</w:t>
      </w:r>
      <w:r>
        <w:rPr>
          <w:rFonts w:ascii="Arial" w:hAnsi="Arial" w:cs="Arial"/>
        </w:rPr>
        <w:t>ной формы согласно приложению N</w:t>
      </w:r>
      <w:r w:rsidRPr="0084022A">
        <w:rPr>
          <w:rFonts w:ascii="Arial" w:hAnsi="Arial" w:cs="Arial"/>
        </w:rPr>
        <w:t>2 к настоящему Пол</w:t>
      </w:r>
      <w:r>
        <w:rPr>
          <w:rFonts w:ascii="Arial" w:hAnsi="Arial" w:cs="Arial"/>
        </w:rPr>
        <w:t xml:space="preserve">ожению. Разрешение оформляется </w:t>
      </w:r>
      <w:r w:rsidRPr="0084022A">
        <w:rPr>
          <w:rFonts w:ascii="Arial" w:hAnsi="Arial" w:cs="Arial"/>
        </w:rPr>
        <w:t xml:space="preserve">Администрацией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по вопросам природных ресурсов и охраны окружающей среды при наличии акта </w:t>
      </w:r>
      <w:r w:rsidRPr="0084022A">
        <w:rPr>
          <w:rFonts w:ascii="Arial" w:hAnsi="Arial" w:cs="Arial"/>
        </w:rPr>
        <w:lastRenderedPageBreak/>
        <w:t>обследования зеленых насаждений с положительным заключением Комиссии на снос, пересадку, обрезку зеленых насаждений и документов об уплате восстановительной стоимости. Разрешение на снос зеленых насаждений дается сроком до шести месяцев.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2. Разрешение на снос зеленых насаждений выдается заявителю после представления в Администрацию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 документов, подтверждающих перечисление в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 суммы восстановительной стоимости за вред, причиненный природной среде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 сносом </w:t>
      </w:r>
      <w:proofErr w:type="spellStart"/>
      <w:r w:rsidRPr="0084022A">
        <w:rPr>
          <w:rFonts w:ascii="Arial" w:hAnsi="Arial" w:cs="Arial"/>
        </w:rPr>
        <w:t>насаждений</w:t>
      </w:r>
      <w:proofErr w:type="gramStart"/>
      <w:r w:rsidRPr="0084022A">
        <w:rPr>
          <w:rFonts w:ascii="Arial" w:hAnsi="Arial" w:cs="Arial"/>
        </w:rPr>
        <w:t>.В</w:t>
      </w:r>
      <w:proofErr w:type="spellEnd"/>
      <w:proofErr w:type="gramEnd"/>
      <w:r w:rsidRPr="0084022A">
        <w:rPr>
          <w:rFonts w:ascii="Arial" w:hAnsi="Arial" w:cs="Arial"/>
        </w:rPr>
        <w:t xml:space="preserve"> случае вынужденного сноса зеленых насаждений при строительстве, реконструкции, установке или размещении объектов, в т.ч. временных, требуется наличие документов по инвентаризации зеленых насаждений (количественный, качественный и видовой состав, пространственное расположение зеленых насаждений на выделяемом под размещение, строительство, установку объектов земельном участке), а также в соответствии с действующим законодательством копии положительного заключения государственной (экологической, вневедомственной) экспертизы проектов и (при необходимости) разрешений на производство строительных работ. Лицо, получившее разрешение на снос зеленых насаждений, после осуществления сноса извещает об этом Администрацию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в недельный срок.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3. Восстановительная стоимость не взыскивается в следующих случаях: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- сноса зеленых насаждений для восстановления нормы инсоляции жилых помещений (по заключению органов государственного санитарно-эпидемиологического надзора);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- сноса зеленых насаждений, высаженных с нарушением действующих норм (требований п. 4.12 СНиП 2.07.01-89);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- при сносе аварийных деревьев;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- при проведении рубок ухода, санитарных рубок на территории  лесов по согласованию с Администрацией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</w:t>
      </w:r>
      <w:proofErr w:type="gramStart"/>
      <w:r w:rsidRPr="0084022A">
        <w:rPr>
          <w:rFonts w:ascii="Arial" w:hAnsi="Arial" w:cs="Arial"/>
        </w:rPr>
        <w:t xml:space="preserve"> ;</w:t>
      </w:r>
      <w:proofErr w:type="gramEnd"/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- при сносе самосевных древесных насаждений (поросли), имеющих у основания ствола диаметр менее 8 см.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Правовым актом </w:t>
      </w:r>
      <w:proofErr w:type="spellStart"/>
      <w:r w:rsidR="00234C31">
        <w:rPr>
          <w:rFonts w:ascii="Arial" w:hAnsi="Arial" w:cs="Arial"/>
        </w:rPr>
        <w:t>Администрации</w:t>
      </w:r>
      <w:r w:rsidR="00D67FDE">
        <w:rPr>
          <w:rFonts w:ascii="Arial" w:hAnsi="Arial" w:cs="Arial"/>
        </w:rPr>
        <w:t>Михайлоанненского</w:t>
      </w:r>
      <w:proofErr w:type="spellEnd"/>
      <w:r w:rsidRPr="0084022A">
        <w:rPr>
          <w:rFonts w:ascii="Arial" w:hAnsi="Arial" w:cs="Arial"/>
        </w:rPr>
        <w:t xml:space="preserve"> сельсовета при строительстве социально значимых объектов регионального и городского значения (инженерных сооружений и коммуникаций, дорог) и объектов социальной сферы (школ, стадионов, детских садов, культурных центров) заказчик освобождается от уплаты восстановительной стоимости.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4. Снос деревьев, имеющих мемориальную, историческую или уникальную эстетическую ценность, статус которых закреплен в установленном порядке, видов растительности, занесенных в Красную книгу, расположенных 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сельсовета, запрещен. В чрезвычайных ситуациях, когда снос данной растительности неизбежен, экспертиза целесообразности сноса и оценки экологического ущерба проводится расширенной Комиссией с привлечением специалистов и депутатов  Собрания депутатов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</w:t>
      </w:r>
      <w:r>
        <w:rPr>
          <w:rFonts w:ascii="Arial" w:hAnsi="Arial" w:cs="Arial"/>
        </w:rPr>
        <w:t>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5. Зеленые насаждения взамен снесенных восстанавливаются специализированными организациями высадкой 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равноценных либо более ценных пород деревьев и кустарников, разбивкой и посадкой растительности на газонах. Пересадка зеленых насаждений осуществляется специализированными </w:t>
      </w:r>
      <w:r w:rsidRPr="0084022A">
        <w:rPr>
          <w:rFonts w:ascii="Arial" w:hAnsi="Arial" w:cs="Arial"/>
        </w:rPr>
        <w:lastRenderedPageBreak/>
        <w:t xml:space="preserve">организациями в места, согласованные с Администрацией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6. Допускается проведение работ по вынужденному сносу зеленых насаждений без предварительного оформления разрешительных документов: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- при проведении неотложных аварийных ремонтно-восстановительных работ в границах охранных зон инженерных сооружений и коммуникаций;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- при сносе аварийных деревьев, угрожающих жизни и имуществу граждан, с последующим оформлением соответствующих документов в течение 10 дней. В данном случае заказчик перед сносом зеленых насаждений извещает Администрацию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и в двухдневный срок подает заявку на снос зеленых насаждений в Комиссию.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4022A">
        <w:rPr>
          <w:rFonts w:ascii="Arial" w:hAnsi="Arial" w:cs="Arial"/>
          <w:b/>
          <w:sz w:val="26"/>
          <w:szCs w:val="26"/>
        </w:rPr>
        <w:t>III. Ответственность за незаконный снос насаждений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1. За незаконную порубку или повреждение насаждений виновные юридические и физические лица привлекаются к административной ответственности в соответствии с Кодексом Российской Федерации об административных правонарушениях и Законом Курской области "Об административных правонарушениях в Курской области.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2. Уплата штрафа за незаконную порубку или повреждение насаждений не освобождает нарушителя от обязанности возмещения ущерба. Ущерб, причиненный окружающей среде незаконным сносом или повреждением зеленых насаждений 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сельсовета, предъявляется нарушителям от имени Администрации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сельсовета. Размер ущерба определяется в соответствии с  приложением N 3 к настоящему решению и подлежит перечислению в бюджет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3. Денежные средства, взыскиваемые с физических и юридических лиц в виде административного штрафа, поступают в бюджет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сельсовета.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6200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86200A">
        <w:rPr>
          <w:rFonts w:ascii="Arial" w:hAnsi="Arial" w:cs="Arial"/>
          <w:b/>
          <w:sz w:val="26"/>
          <w:szCs w:val="26"/>
        </w:rPr>
        <w:t>IV. Порядок поступления и использования средств,</w:t>
      </w:r>
    </w:p>
    <w:p w:rsidR="00BC1A6A" w:rsidRPr="0086200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86200A">
        <w:rPr>
          <w:rFonts w:ascii="Arial" w:hAnsi="Arial" w:cs="Arial"/>
          <w:b/>
          <w:sz w:val="26"/>
          <w:szCs w:val="26"/>
        </w:rPr>
        <w:t>при вынужденном сносе зеленых насаждений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1. Порядок поступления и использования сре</w:t>
      </w:r>
      <w:proofErr w:type="gramStart"/>
      <w:r w:rsidRPr="0084022A">
        <w:rPr>
          <w:rFonts w:ascii="Arial" w:hAnsi="Arial" w:cs="Arial"/>
        </w:rPr>
        <w:t>дств пр</w:t>
      </w:r>
      <w:proofErr w:type="gramEnd"/>
      <w:r w:rsidRPr="0084022A">
        <w:rPr>
          <w:rFonts w:ascii="Arial" w:hAnsi="Arial" w:cs="Arial"/>
        </w:rPr>
        <w:t xml:space="preserve">и вынужденном сносе зеленых насаждений утверждается постановлением  </w:t>
      </w:r>
      <w:proofErr w:type="spellStart"/>
      <w:r w:rsidR="00234C31">
        <w:rPr>
          <w:rFonts w:ascii="Arial" w:hAnsi="Arial" w:cs="Arial"/>
        </w:rPr>
        <w:t>Администрации</w:t>
      </w:r>
      <w:r w:rsidR="00D67FDE">
        <w:rPr>
          <w:rFonts w:ascii="Arial" w:hAnsi="Arial" w:cs="Arial"/>
        </w:rPr>
        <w:t>Михайлоанненского</w:t>
      </w:r>
      <w:proofErr w:type="spellEnd"/>
      <w:r w:rsidRPr="0084022A">
        <w:rPr>
          <w:rFonts w:ascii="Arial" w:hAnsi="Arial" w:cs="Arial"/>
        </w:rPr>
        <w:t xml:space="preserve"> сельсовета.</w:t>
      </w:r>
    </w:p>
    <w:p w:rsidR="00BC1A6A" w:rsidRPr="0084022A" w:rsidRDefault="00BC1A6A" w:rsidP="00BC1A6A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2. Использование денежных средств, полученных при вынужденном сносе, производится отраслевым (функциональным) органом Администрации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 по договорам со специализированными организациями на работы по озеленению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сельсовета.</w:t>
      </w:r>
    </w:p>
    <w:p w:rsidR="00BC1A6A" w:rsidRPr="0084022A" w:rsidRDefault="00BC1A6A" w:rsidP="00234C31">
      <w:pPr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3. </w:t>
      </w:r>
      <w:proofErr w:type="gramStart"/>
      <w:r w:rsidRPr="0084022A">
        <w:rPr>
          <w:rFonts w:ascii="Arial" w:hAnsi="Arial" w:cs="Arial"/>
        </w:rPr>
        <w:t>Контроль за</w:t>
      </w:r>
      <w:proofErr w:type="gramEnd"/>
      <w:r w:rsidRPr="0084022A">
        <w:rPr>
          <w:rFonts w:ascii="Arial" w:hAnsi="Arial" w:cs="Arial"/>
        </w:rPr>
        <w:t xml:space="preserve"> поступлением средств по возмещению восстановительной стоимости сносимых зеленых насаждений, их целевым расходованием, а также восстановлением зеленых насаждений взамен снесенных осуществляется в соответствии с действующим законодательством.</w:t>
      </w:r>
    </w:p>
    <w:p w:rsidR="00BC1A6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BC1A6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4022A">
        <w:rPr>
          <w:rFonts w:ascii="Arial" w:hAnsi="Arial" w:cs="Arial"/>
        </w:rPr>
        <w:t>Приложение N 1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к Положению о порядке сноса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зеленых насаждений, возмещения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ущерба, нанесенного сносом,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и восстановления зеленых насаждений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АКТ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обследования зеленых насаждений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"__" ________ 201_ г. N _________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Комиссия в составе: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Председатель комиссии: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Члены комиссии: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 xml:space="preserve">обследовала зеленые насаждения в связи </w:t>
      </w:r>
      <w:proofErr w:type="gramStart"/>
      <w:r w:rsidRPr="0084022A">
        <w:rPr>
          <w:rFonts w:ascii="Arial" w:hAnsi="Arial" w:cs="Arial"/>
          <w:sz w:val="24"/>
          <w:szCs w:val="24"/>
        </w:rPr>
        <w:t>с</w:t>
      </w:r>
      <w:proofErr w:type="gramEnd"/>
      <w:r w:rsidRPr="0084022A">
        <w:rPr>
          <w:rFonts w:ascii="Arial" w:hAnsi="Arial" w:cs="Arial"/>
          <w:sz w:val="24"/>
          <w:szCs w:val="24"/>
        </w:rPr>
        <w:t xml:space="preserve"> __________________________________</w:t>
      </w:r>
      <w:r>
        <w:rPr>
          <w:rFonts w:ascii="Arial" w:hAnsi="Arial" w:cs="Arial"/>
          <w:sz w:val="24"/>
          <w:szCs w:val="24"/>
        </w:rPr>
        <w:t>__________________________________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(обоснование необходимости сноса)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по улице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84022A">
        <w:rPr>
          <w:rFonts w:ascii="Arial" w:hAnsi="Arial" w:cs="Arial"/>
          <w:sz w:val="24"/>
          <w:szCs w:val="24"/>
        </w:rPr>
        <w:t>,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(наименование объекта, адрес</w:t>
      </w:r>
      <w:proofErr w:type="gramStart"/>
      <w:r w:rsidRPr="0084022A">
        <w:rPr>
          <w:rFonts w:ascii="Arial" w:hAnsi="Arial" w:cs="Arial"/>
          <w:sz w:val="24"/>
          <w:szCs w:val="24"/>
        </w:rPr>
        <w:t>)з</w:t>
      </w:r>
      <w:proofErr w:type="gramEnd"/>
      <w:r w:rsidRPr="0084022A">
        <w:rPr>
          <w:rFonts w:ascii="Arial" w:hAnsi="Arial" w:cs="Arial"/>
          <w:sz w:val="24"/>
          <w:szCs w:val="24"/>
        </w:rPr>
        <w:t>аявляемых к сносу (пересадке)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(юридическое, физическое лицо, адрес, телефон)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84022A">
        <w:rPr>
          <w:rFonts w:ascii="Arial" w:hAnsi="Arial" w:cs="Arial"/>
          <w:sz w:val="24"/>
          <w:szCs w:val="24"/>
        </w:rPr>
        <w:t>.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Заключение: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  <w:r w:rsidRPr="0084022A">
        <w:rPr>
          <w:rFonts w:ascii="Arial" w:hAnsi="Arial" w:cs="Arial"/>
          <w:sz w:val="24"/>
          <w:szCs w:val="24"/>
        </w:rPr>
        <w:t>,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(разрешить/запретить снос, обрезку, пересадку зеленых насаждений)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 xml:space="preserve">на основании данного акта оформить разрешение </w:t>
      </w:r>
      <w:proofErr w:type="gramStart"/>
      <w:r w:rsidRPr="0084022A">
        <w:rPr>
          <w:rFonts w:ascii="Arial" w:hAnsi="Arial" w:cs="Arial"/>
          <w:sz w:val="24"/>
          <w:szCs w:val="24"/>
        </w:rPr>
        <w:t>в</w:t>
      </w:r>
      <w:proofErr w:type="gramEnd"/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_________________________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 xml:space="preserve">Администрации </w:t>
      </w:r>
      <w:r w:rsidR="00D67FDE">
        <w:rPr>
          <w:rFonts w:ascii="Arial" w:hAnsi="Arial" w:cs="Arial"/>
          <w:sz w:val="24"/>
          <w:szCs w:val="24"/>
        </w:rPr>
        <w:t>Михайлоанненского</w:t>
      </w:r>
      <w:r w:rsidRPr="0084022A">
        <w:rPr>
          <w:rFonts w:ascii="Arial" w:hAnsi="Arial" w:cs="Arial"/>
          <w:sz w:val="24"/>
          <w:szCs w:val="24"/>
        </w:rPr>
        <w:t xml:space="preserve"> сельсовета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84022A">
        <w:rPr>
          <w:rFonts w:ascii="Arial" w:hAnsi="Arial" w:cs="Arial"/>
        </w:rPr>
        <w:t>Снос с возмещением восстановительной стоимости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000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90"/>
        <w:gridCol w:w="1890"/>
        <w:gridCol w:w="2160"/>
        <w:gridCol w:w="2160"/>
      </w:tblGrid>
      <w:tr w:rsidR="00BC1A6A" w:rsidRPr="0084022A" w:rsidTr="00F34C12">
        <w:trPr>
          <w:cantSplit/>
          <w:trHeight w:val="48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>Наименование зеленого</w:t>
            </w:r>
            <w:r w:rsidRPr="0084022A">
              <w:rPr>
                <w:sz w:val="24"/>
                <w:szCs w:val="24"/>
              </w:rPr>
              <w:br/>
              <w:t>насаждения (порода, вид)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 xml:space="preserve">Кол-во, шт., </w:t>
            </w:r>
            <w:proofErr w:type="spellStart"/>
            <w:r w:rsidRPr="0084022A">
              <w:rPr>
                <w:sz w:val="24"/>
                <w:szCs w:val="24"/>
              </w:rPr>
              <w:t>пог</w:t>
            </w:r>
            <w:proofErr w:type="spellEnd"/>
            <w:r w:rsidRPr="0084022A">
              <w:rPr>
                <w:sz w:val="24"/>
                <w:szCs w:val="24"/>
              </w:rPr>
              <w:t>. м, кв. 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>Затраты по посадке ед. зеленых, насаждений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>Восстановительнаястоимость</w:t>
            </w:r>
          </w:p>
        </w:tc>
      </w:tr>
      <w:tr w:rsidR="00BC1A6A" w:rsidRPr="0084022A" w:rsidTr="00F34C12">
        <w:trPr>
          <w:cantSplit/>
          <w:trHeight w:val="2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C1A6A" w:rsidRPr="0084022A" w:rsidTr="00F34C12">
        <w:trPr>
          <w:cantSplit/>
          <w:trHeight w:val="2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BC1A6A" w:rsidRPr="0084022A" w:rsidTr="00F34C12">
        <w:trPr>
          <w:cantSplit/>
          <w:trHeight w:val="2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BC1A6A" w:rsidRPr="0084022A" w:rsidTr="00F34C12">
        <w:trPr>
          <w:cantSplit/>
          <w:trHeight w:val="240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BC1A6A" w:rsidRPr="0084022A" w:rsidRDefault="00BC1A6A" w:rsidP="00BC1A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BC1A6A" w:rsidRDefault="00BC1A6A" w:rsidP="00BC1A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  <w:r w:rsidRPr="0084022A">
        <w:rPr>
          <w:rFonts w:ascii="Arial" w:hAnsi="Arial" w:cs="Arial"/>
        </w:rPr>
        <w:t>Снос без возмещения восстановительной стоимости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000" w:type="dxa"/>
        <w:tblInd w:w="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420"/>
        <w:gridCol w:w="1800"/>
        <w:gridCol w:w="2160"/>
        <w:gridCol w:w="900"/>
      </w:tblGrid>
      <w:tr w:rsidR="00BC1A6A" w:rsidRPr="0084022A" w:rsidTr="00F34C12">
        <w:trPr>
          <w:cantSplit/>
          <w:trHeight w:val="48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 xml:space="preserve">N </w:t>
            </w:r>
            <w:proofErr w:type="gramStart"/>
            <w:r w:rsidRPr="0084022A">
              <w:rPr>
                <w:sz w:val="24"/>
                <w:szCs w:val="24"/>
              </w:rPr>
              <w:t>п</w:t>
            </w:r>
            <w:proofErr w:type="gramEnd"/>
            <w:r w:rsidRPr="0084022A">
              <w:rPr>
                <w:sz w:val="24"/>
                <w:szCs w:val="24"/>
              </w:rPr>
              <w:t>/п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>Наименование зеленых насаждений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 xml:space="preserve">Кол-во, шт., </w:t>
            </w:r>
            <w:proofErr w:type="spellStart"/>
            <w:r w:rsidRPr="0084022A">
              <w:rPr>
                <w:sz w:val="24"/>
                <w:szCs w:val="24"/>
              </w:rPr>
              <w:t>пог</w:t>
            </w:r>
            <w:proofErr w:type="spellEnd"/>
            <w:r w:rsidRPr="0084022A">
              <w:rPr>
                <w:sz w:val="24"/>
                <w:szCs w:val="24"/>
              </w:rPr>
              <w:t>. м, кв. м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>Диаметр стволау основания (для деревьев)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jc w:val="center"/>
              <w:rPr>
                <w:sz w:val="24"/>
                <w:szCs w:val="24"/>
              </w:rPr>
            </w:pPr>
            <w:r w:rsidRPr="0084022A">
              <w:rPr>
                <w:sz w:val="24"/>
                <w:szCs w:val="24"/>
              </w:rPr>
              <w:t>Отметкао сносе</w:t>
            </w:r>
          </w:p>
        </w:tc>
      </w:tr>
      <w:tr w:rsidR="00BC1A6A" w:rsidRPr="0084022A" w:rsidTr="00F34C1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BC1A6A" w:rsidRPr="0084022A" w:rsidTr="00F34C1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BC1A6A" w:rsidRPr="0084022A" w:rsidTr="00F34C1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  <w:tr w:rsidR="00BC1A6A" w:rsidRPr="0084022A" w:rsidTr="00F34C12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1A6A" w:rsidRPr="0084022A" w:rsidRDefault="00BC1A6A" w:rsidP="00F34C12">
            <w:pPr>
              <w:pStyle w:val="ConsPlusCell"/>
              <w:widowControl/>
              <w:rPr>
                <w:sz w:val="24"/>
                <w:szCs w:val="24"/>
              </w:rPr>
            </w:pPr>
          </w:p>
        </w:tc>
      </w:tr>
    </w:tbl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Итого: _____________________________ руб.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Председатель комиссии: ________________________________________________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Члены комиссии: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>_____________________________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Схема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 xml:space="preserve">расположения </w:t>
      </w:r>
      <w:proofErr w:type="gramStart"/>
      <w:r w:rsidRPr="0084022A">
        <w:rPr>
          <w:rFonts w:ascii="Arial" w:hAnsi="Arial" w:cs="Arial"/>
          <w:sz w:val="24"/>
          <w:szCs w:val="24"/>
        </w:rPr>
        <w:t>предполагаемых</w:t>
      </w:r>
      <w:proofErr w:type="gramEnd"/>
      <w:r w:rsidRPr="0084022A">
        <w:rPr>
          <w:rFonts w:ascii="Arial" w:hAnsi="Arial" w:cs="Arial"/>
          <w:sz w:val="24"/>
          <w:szCs w:val="24"/>
        </w:rPr>
        <w:t xml:space="preserve"> к сносу (обрезке, пересадке)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зеленых насаждений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BC1A6A" w:rsidTr="00F34C12">
        <w:trPr>
          <w:trHeight w:val="5220"/>
        </w:trPr>
        <w:tc>
          <w:tcPr>
            <w:tcW w:w="8640" w:type="dxa"/>
          </w:tcPr>
          <w:p w:rsidR="00BC1A6A" w:rsidRDefault="00BC1A6A" w:rsidP="00F34C12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</w:rPr>
            </w:pPr>
          </w:p>
        </w:tc>
      </w:tr>
    </w:tbl>
    <w:p w:rsidR="00BC1A6A" w:rsidRPr="0084022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BC1A6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BC1A6A" w:rsidRDefault="00BC1A6A" w:rsidP="00BC1A6A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84022A">
        <w:rPr>
          <w:rFonts w:ascii="Arial" w:hAnsi="Arial" w:cs="Arial"/>
        </w:rPr>
        <w:t>Приложение N 2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к Положению о порядке сноса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зеленых насаждений, возмещения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ущерба, нанесенного сносом,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и восстановления зеленых насаждений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на территории </w:t>
      </w:r>
      <w:r w:rsidR="00D67FDE">
        <w:rPr>
          <w:rFonts w:ascii="Arial" w:hAnsi="Arial" w:cs="Arial"/>
        </w:rPr>
        <w:t>Михайлоанненского</w:t>
      </w:r>
      <w:r w:rsidRPr="0084022A">
        <w:rPr>
          <w:rFonts w:ascii="Arial" w:hAnsi="Arial" w:cs="Arial"/>
        </w:rPr>
        <w:t xml:space="preserve"> сельсовета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Администрация</w:t>
      </w:r>
    </w:p>
    <w:p w:rsidR="00BC1A6A" w:rsidRDefault="00D67FDE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Михайлоанненского</w:t>
      </w:r>
      <w:r w:rsidR="00BC1A6A" w:rsidRPr="0084022A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="00234C31">
        <w:rPr>
          <w:rFonts w:ascii="Arial" w:hAnsi="Arial" w:cs="Arial"/>
          <w:sz w:val="24"/>
          <w:szCs w:val="24"/>
        </w:rPr>
        <w:t>Советского</w:t>
      </w:r>
      <w:r w:rsidR="00BC1A6A">
        <w:rPr>
          <w:rFonts w:ascii="Arial" w:hAnsi="Arial" w:cs="Arial"/>
          <w:sz w:val="24"/>
          <w:szCs w:val="24"/>
        </w:rPr>
        <w:t xml:space="preserve"> района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Курской области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Разрешение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на снос зеленых насаждений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от ______________ N ______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Актом обследования </w:t>
      </w:r>
      <w:r w:rsidRPr="0084022A">
        <w:rPr>
          <w:rFonts w:ascii="Arial" w:hAnsi="Arial" w:cs="Arial"/>
          <w:sz w:val="24"/>
          <w:szCs w:val="24"/>
        </w:rPr>
        <w:t xml:space="preserve">зеленых  насажденийN ______ </w:t>
      </w:r>
      <w:proofErr w:type="gramStart"/>
      <w:r w:rsidRPr="0084022A">
        <w:rPr>
          <w:rFonts w:ascii="Arial" w:hAnsi="Arial" w:cs="Arial"/>
          <w:sz w:val="24"/>
          <w:szCs w:val="24"/>
        </w:rPr>
        <w:t>от</w:t>
      </w:r>
      <w:proofErr w:type="gramEnd"/>
      <w:r w:rsidRPr="0084022A">
        <w:rPr>
          <w:rFonts w:ascii="Arial" w:hAnsi="Arial" w:cs="Arial"/>
          <w:sz w:val="24"/>
          <w:szCs w:val="24"/>
        </w:rPr>
        <w:t xml:space="preserve"> ___________: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1. РАЗРЕШИТЬ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__________________________________________________________________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(наименование организации)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снос зеленых насаждений в количестве _____________________________</w:t>
      </w:r>
      <w:r>
        <w:rPr>
          <w:rFonts w:ascii="Arial" w:hAnsi="Arial" w:cs="Arial"/>
          <w:sz w:val="24"/>
          <w:szCs w:val="24"/>
        </w:rPr>
        <w:t>_____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по адресу 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2. Произвести уборку</w:t>
      </w:r>
      <w:r>
        <w:rPr>
          <w:rFonts w:ascii="Arial" w:hAnsi="Arial" w:cs="Arial"/>
          <w:sz w:val="24"/>
          <w:szCs w:val="24"/>
        </w:rPr>
        <w:t xml:space="preserve"> и вывоз древесных остатков  в </w:t>
      </w:r>
      <w:r w:rsidRPr="0084022A">
        <w:rPr>
          <w:rFonts w:ascii="Arial" w:hAnsi="Arial" w:cs="Arial"/>
          <w:sz w:val="24"/>
          <w:szCs w:val="24"/>
        </w:rPr>
        <w:t xml:space="preserve">отведенныедля этой цели места в срок </w:t>
      </w:r>
      <w:proofErr w:type="gramStart"/>
      <w:r w:rsidRPr="0084022A">
        <w:rPr>
          <w:rFonts w:ascii="Arial" w:hAnsi="Arial" w:cs="Arial"/>
          <w:sz w:val="24"/>
          <w:szCs w:val="24"/>
        </w:rPr>
        <w:t>до</w:t>
      </w:r>
      <w:proofErr w:type="gramEnd"/>
      <w:r w:rsidRPr="0084022A">
        <w:rPr>
          <w:rFonts w:ascii="Arial" w:hAnsi="Arial" w:cs="Arial"/>
          <w:sz w:val="24"/>
          <w:szCs w:val="24"/>
        </w:rPr>
        <w:t xml:space="preserve"> _______________.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 xml:space="preserve">3. Срок действия разрешения </w:t>
      </w:r>
      <w:proofErr w:type="gramStart"/>
      <w:r w:rsidRPr="0084022A">
        <w:rPr>
          <w:rFonts w:ascii="Arial" w:hAnsi="Arial" w:cs="Arial"/>
          <w:sz w:val="24"/>
          <w:szCs w:val="24"/>
        </w:rPr>
        <w:t>до</w:t>
      </w:r>
      <w:proofErr w:type="gramEnd"/>
      <w:r w:rsidRPr="0084022A">
        <w:rPr>
          <w:rFonts w:ascii="Arial" w:hAnsi="Arial" w:cs="Arial"/>
          <w:sz w:val="24"/>
          <w:szCs w:val="24"/>
        </w:rPr>
        <w:t xml:space="preserve"> ____________________</w:t>
      </w:r>
    </w:p>
    <w:p w:rsidR="00BC1A6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Pr="0084022A" w:rsidRDefault="00BC1A6A" w:rsidP="00BC1A6A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 xml:space="preserve">Руководитель (заместитель руководителя) Администрации </w:t>
      </w:r>
      <w:r w:rsidR="00D67FDE">
        <w:rPr>
          <w:rFonts w:ascii="Arial" w:hAnsi="Arial" w:cs="Arial"/>
          <w:sz w:val="24"/>
          <w:szCs w:val="24"/>
        </w:rPr>
        <w:t>Михайлоанненского</w:t>
      </w:r>
      <w:r w:rsidRPr="0084022A">
        <w:rPr>
          <w:rFonts w:ascii="Arial" w:hAnsi="Arial" w:cs="Arial"/>
          <w:sz w:val="24"/>
          <w:szCs w:val="24"/>
        </w:rPr>
        <w:t xml:space="preserve"> сельсовета </w:t>
      </w:r>
    </w:p>
    <w:p w:rsidR="00BC1A6A" w:rsidRPr="0084022A" w:rsidRDefault="00BC1A6A" w:rsidP="00BC1A6A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М.П.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34C31" w:rsidRDefault="00234C31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234C31" w:rsidRDefault="00234C31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61766A" w:rsidRDefault="0061766A" w:rsidP="00BC1A6A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</w:rPr>
      </w:pPr>
    </w:p>
    <w:p w:rsidR="00D67FDE" w:rsidRDefault="00D67FDE" w:rsidP="00D67FDE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</w:p>
    <w:p w:rsidR="00BC1A6A" w:rsidRPr="0084022A" w:rsidRDefault="00D67FDE" w:rsidP="00D67FDE">
      <w:pPr>
        <w:autoSpaceDE w:val="0"/>
        <w:autoSpaceDN w:val="0"/>
        <w:adjustRightInd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</w:t>
      </w:r>
      <w:r w:rsidR="00BC1A6A" w:rsidRPr="0084022A">
        <w:rPr>
          <w:rFonts w:ascii="Arial" w:hAnsi="Arial" w:cs="Arial"/>
        </w:rPr>
        <w:t>Приложение N 3</w:t>
      </w:r>
    </w:p>
    <w:p w:rsidR="00BC1A6A" w:rsidRPr="0084022A" w:rsidRDefault="00BC1A6A" w:rsidP="00BC1A6A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к решению Собрания депутатов</w:t>
      </w:r>
    </w:p>
    <w:p w:rsidR="00BC1A6A" w:rsidRPr="0084022A" w:rsidRDefault="00BC1A6A" w:rsidP="00BC1A6A">
      <w:pPr>
        <w:tabs>
          <w:tab w:val="left" w:pos="6120"/>
          <w:tab w:val="right" w:pos="9355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84022A">
        <w:rPr>
          <w:rFonts w:ascii="Arial" w:hAnsi="Arial" w:cs="Arial"/>
        </w:rPr>
        <w:t>от</w:t>
      </w:r>
      <w:r w:rsidR="00D67FDE">
        <w:rPr>
          <w:rFonts w:ascii="Arial" w:hAnsi="Arial" w:cs="Arial"/>
        </w:rPr>
        <w:t xml:space="preserve"> 04</w:t>
      </w:r>
      <w:r w:rsidR="00234C31">
        <w:rPr>
          <w:rFonts w:ascii="Arial" w:hAnsi="Arial" w:cs="Arial"/>
        </w:rPr>
        <w:t>.07</w:t>
      </w:r>
      <w:r>
        <w:rPr>
          <w:rFonts w:ascii="Arial" w:hAnsi="Arial" w:cs="Arial"/>
        </w:rPr>
        <w:t>.</w:t>
      </w:r>
      <w:r w:rsidRPr="0084022A">
        <w:rPr>
          <w:rFonts w:ascii="Arial" w:hAnsi="Arial" w:cs="Arial"/>
        </w:rPr>
        <w:t>201</w:t>
      </w:r>
      <w:r w:rsidR="00234C31">
        <w:rPr>
          <w:rFonts w:ascii="Arial" w:hAnsi="Arial" w:cs="Arial"/>
        </w:rPr>
        <w:t>6</w:t>
      </w:r>
      <w:r w:rsidRPr="0084022A">
        <w:rPr>
          <w:rFonts w:ascii="Arial" w:hAnsi="Arial" w:cs="Arial"/>
        </w:rPr>
        <w:t>№</w:t>
      </w:r>
      <w:r w:rsidR="00D67FDE">
        <w:rPr>
          <w:rFonts w:ascii="Arial" w:hAnsi="Arial" w:cs="Arial"/>
        </w:rPr>
        <w:t>122/1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4022A">
        <w:rPr>
          <w:rFonts w:ascii="Arial" w:hAnsi="Arial" w:cs="Arial"/>
          <w:b/>
        </w:rPr>
        <w:t>НОРМАТИВЫ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4022A">
        <w:rPr>
          <w:rFonts w:ascii="Arial" w:hAnsi="Arial" w:cs="Arial"/>
          <w:b/>
        </w:rPr>
        <w:t>ВОССТАНОВИТЕЛЬНОЙ СТОИМОСТИ. РАСЧЕТ РАЗМЕРОВ</w:t>
      </w:r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4022A">
        <w:rPr>
          <w:rFonts w:ascii="Arial" w:hAnsi="Arial" w:cs="Arial"/>
          <w:b/>
        </w:rPr>
        <w:t xml:space="preserve">ВОССТАНОВИТЕЛЬНОЙ СТОИМОСТИ И УЩЕРБА, </w:t>
      </w:r>
      <w:proofErr w:type="gramStart"/>
      <w:r w:rsidRPr="0084022A">
        <w:rPr>
          <w:rFonts w:ascii="Arial" w:hAnsi="Arial" w:cs="Arial"/>
          <w:b/>
        </w:rPr>
        <w:t>ВОЗМЕЩАЕМЫХ</w:t>
      </w:r>
      <w:proofErr w:type="gramEnd"/>
    </w:p>
    <w:p w:rsidR="00BC1A6A" w:rsidRPr="0084022A" w:rsidRDefault="00BC1A6A" w:rsidP="00BC1A6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4022A">
        <w:rPr>
          <w:rFonts w:ascii="Arial" w:hAnsi="Arial" w:cs="Arial"/>
          <w:b/>
        </w:rPr>
        <w:t>ЗА СНОС ЗЕЛЕНЫХ НАСАЖДЕНИЙ</w:t>
      </w:r>
    </w:p>
    <w:p w:rsidR="00BC1A6A" w:rsidRPr="0084022A" w:rsidRDefault="00BC1A6A" w:rsidP="00BC1A6A">
      <w:pPr>
        <w:jc w:val="center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outlineLvl w:val="1"/>
        <w:rPr>
          <w:rFonts w:ascii="Arial" w:hAnsi="Arial" w:cs="Arial"/>
        </w:rPr>
      </w:pPr>
      <w:r w:rsidRPr="0084022A">
        <w:rPr>
          <w:rFonts w:ascii="Arial" w:hAnsi="Arial" w:cs="Arial"/>
        </w:rPr>
        <w:t>Расчет действительной восстановительной стоимостидревесно-кустарниковой растительности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1. Действительная восстановительная стоимость древесно-кустарниковой растительности определяется по видам растительности в расчете </w:t>
      </w:r>
      <w:proofErr w:type="gramStart"/>
      <w:r w:rsidRPr="0084022A">
        <w:rPr>
          <w:rFonts w:ascii="Arial" w:hAnsi="Arial" w:cs="Arial"/>
        </w:rPr>
        <w:t>на</w:t>
      </w:r>
      <w:proofErr w:type="gramEnd"/>
      <w:r w:rsidRPr="0084022A">
        <w:rPr>
          <w:rFonts w:ascii="Arial" w:hAnsi="Arial" w:cs="Arial"/>
        </w:rPr>
        <w:t>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1 дерево, кустарник;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1 погонный метр кустарниковой растительности в живой изгороди;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1 кв. метр"/>
        </w:smartTagPr>
        <w:r w:rsidRPr="0084022A">
          <w:rPr>
            <w:rFonts w:ascii="Arial" w:hAnsi="Arial" w:cs="Arial"/>
          </w:rPr>
          <w:t>1 кв. метр</w:t>
        </w:r>
      </w:smartTag>
      <w:r w:rsidRPr="0084022A">
        <w:rPr>
          <w:rFonts w:ascii="Arial" w:hAnsi="Arial" w:cs="Arial"/>
        </w:rPr>
        <w:t xml:space="preserve"> газона или цветника.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При расчете действительной восстановительной стоимости деревьев и кустарников используется упрощенная формула капитализации затрат: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Сдв</w:t>
      </w:r>
      <w:proofErr w:type="spellEnd"/>
      <w:r w:rsidRPr="0084022A">
        <w:rPr>
          <w:rFonts w:ascii="Arial" w:hAnsi="Arial" w:cs="Arial"/>
        </w:rPr>
        <w:t xml:space="preserve"> = </w:t>
      </w:r>
      <w:proofErr w:type="spellStart"/>
      <w:r w:rsidRPr="0084022A">
        <w:rPr>
          <w:rFonts w:ascii="Arial" w:hAnsi="Arial" w:cs="Arial"/>
        </w:rPr>
        <w:t>Зе</w:t>
      </w:r>
      <w:proofErr w:type="spellEnd"/>
      <w:r w:rsidRPr="0084022A">
        <w:rPr>
          <w:rFonts w:ascii="Arial" w:hAnsi="Arial" w:cs="Arial"/>
        </w:rPr>
        <w:t xml:space="preserve"> + </w:t>
      </w:r>
      <w:proofErr w:type="spellStart"/>
      <w:r w:rsidRPr="0084022A">
        <w:rPr>
          <w:rFonts w:ascii="Arial" w:hAnsi="Arial" w:cs="Arial"/>
        </w:rPr>
        <w:t>Тиз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В</w:t>
      </w:r>
      <w:proofErr w:type="gramStart"/>
      <w:r w:rsidRPr="0084022A">
        <w:rPr>
          <w:rFonts w:ascii="Arial" w:hAnsi="Arial" w:cs="Arial"/>
        </w:rPr>
        <w:t>,г</w:t>
      </w:r>
      <w:proofErr w:type="gramEnd"/>
      <w:r w:rsidRPr="0084022A">
        <w:rPr>
          <w:rFonts w:ascii="Arial" w:hAnsi="Arial" w:cs="Arial"/>
        </w:rPr>
        <w:t>де</w:t>
      </w:r>
      <w:proofErr w:type="spellEnd"/>
      <w:r w:rsidRPr="0084022A">
        <w:rPr>
          <w:rFonts w:ascii="Arial" w:hAnsi="Arial" w:cs="Arial"/>
        </w:rPr>
        <w:t>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Сдв</w:t>
      </w:r>
      <w:proofErr w:type="spellEnd"/>
      <w:r w:rsidRPr="0084022A">
        <w:rPr>
          <w:rFonts w:ascii="Arial" w:hAnsi="Arial" w:cs="Arial"/>
        </w:rPr>
        <w:t xml:space="preserve"> - действительная восстановительная стоимость деревьев и кустарников (в возрасте на момент оценки);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Зе</w:t>
      </w:r>
      <w:proofErr w:type="spellEnd"/>
      <w:r w:rsidRPr="0084022A">
        <w:rPr>
          <w:rFonts w:ascii="Arial" w:hAnsi="Arial" w:cs="Arial"/>
        </w:rPr>
        <w:t xml:space="preserve"> - единовременные затраты по посадке деревьев и кустарников, созданию газонов, цветников в обычных условиях;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Тиз</w:t>
      </w:r>
      <w:proofErr w:type="spellEnd"/>
      <w:r w:rsidRPr="0084022A">
        <w:rPr>
          <w:rFonts w:ascii="Arial" w:hAnsi="Arial" w:cs="Arial"/>
        </w:rPr>
        <w:t xml:space="preserve"> - величина ежегодных текущих затрат (издержек) по уходу за зелеными насаждениями;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В - возраст деревьев, кустарников на момент оценки.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2. Единовременные затраты определяются суммированием затрат на приобретение посадочного материала и при необходимости растительного грунта, затрат по очистке и планировке территории, посадке деревьев и кустарников; накладных расходов и плановой прибыли.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При оценке зеленых насаждений парков, скверов и других объектов озеленения в состав единовременных затрат также включаются затраты по подготовке проектной документации.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Единовременные затраты определяются по формуле: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Зе</w:t>
      </w:r>
      <w:proofErr w:type="spellEnd"/>
      <w:r w:rsidRPr="0084022A">
        <w:rPr>
          <w:rFonts w:ascii="Arial" w:hAnsi="Arial" w:cs="Arial"/>
        </w:rPr>
        <w:t xml:space="preserve"> = (</w:t>
      </w:r>
      <w:proofErr w:type="spellStart"/>
      <w:r w:rsidRPr="0084022A">
        <w:rPr>
          <w:rFonts w:ascii="Arial" w:hAnsi="Arial" w:cs="Arial"/>
        </w:rPr>
        <w:t>Зп</w:t>
      </w:r>
      <w:proofErr w:type="spellEnd"/>
      <w:r w:rsidRPr="0084022A">
        <w:rPr>
          <w:rFonts w:ascii="Arial" w:hAnsi="Arial" w:cs="Arial"/>
        </w:rPr>
        <w:t xml:space="preserve"> + </w:t>
      </w:r>
      <w:proofErr w:type="spellStart"/>
      <w:r w:rsidRPr="0084022A">
        <w:rPr>
          <w:rFonts w:ascii="Arial" w:hAnsi="Arial" w:cs="Arial"/>
        </w:rPr>
        <w:t>Зм</w:t>
      </w:r>
      <w:proofErr w:type="spellEnd"/>
      <w:r w:rsidRPr="0084022A">
        <w:rPr>
          <w:rFonts w:ascii="Arial" w:hAnsi="Arial" w:cs="Arial"/>
        </w:rPr>
        <w:t xml:space="preserve"> + </w:t>
      </w:r>
      <w:proofErr w:type="spellStart"/>
      <w:r w:rsidRPr="0084022A">
        <w:rPr>
          <w:rFonts w:ascii="Arial" w:hAnsi="Arial" w:cs="Arial"/>
        </w:rPr>
        <w:t>Зр</w:t>
      </w:r>
      <w:proofErr w:type="spellEnd"/>
      <w:r w:rsidRPr="0084022A">
        <w:rPr>
          <w:rFonts w:ascii="Arial" w:hAnsi="Arial" w:cs="Arial"/>
        </w:rPr>
        <w:t xml:space="preserve">) </w:t>
      </w:r>
      <w:proofErr w:type="spellStart"/>
      <w:r w:rsidRPr="0084022A">
        <w:rPr>
          <w:rFonts w:ascii="Arial" w:hAnsi="Arial" w:cs="Arial"/>
        </w:rPr>
        <w:t>xКн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Кп</w:t>
      </w:r>
      <w:proofErr w:type="spellEnd"/>
      <w:r w:rsidRPr="0084022A">
        <w:rPr>
          <w:rFonts w:ascii="Arial" w:hAnsi="Arial" w:cs="Arial"/>
        </w:rPr>
        <w:t xml:space="preserve"> + </w:t>
      </w:r>
      <w:proofErr w:type="spellStart"/>
      <w:r w:rsidRPr="0084022A">
        <w:rPr>
          <w:rFonts w:ascii="Arial" w:hAnsi="Arial" w:cs="Arial"/>
        </w:rPr>
        <w:t>Зпр</w:t>
      </w:r>
      <w:proofErr w:type="spellEnd"/>
      <w:r w:rsidRPr="0084022A">
        <w:rPr>
          <w:rFonts w:ascii="Arial" w:hAnsi="Arial" w:cs="Arial"/>
        </w:rPr>
        <w:t xml:space="preserve"> + </w:t>
      </w:r>
      <w:proofErr w:type="spellStart"/>
      <w:r w:rsidRPr="0084022A">
        <w:rPr>
          <w:rFonts w:ascii="Arial" w:hAnsi="Arial" w:cs="Arial"/>
        </w:rPr>
        <w:t>Зтр</w:t>
      </w:r>
      <w:proofErr w:type="gramStart"/>
      <w:r w:rsidRPr="0084022A">
        <w:rPr>
          <w:rFonts w:ascii="Arial" w:hAnsi="Arial" w:cs="Arial"/>
        </w:rPr>
        <w:t>,г</w:t>
      </w:r>
      <w:proofErr w:type="gramEnd"/>
      <w:r w:rsidRPr="0084022A">
        <w:rPr>
          <w:rFonts w:ascii="Arial" w:hAnsi="Arial" w:cs="Arial"/>
        </w:rPr>
        <w:t>де</w:t>
      </w:r>
      <w:proofErr w:type="spellEnd"/>
      <w:r w:rsidRPr="0084022A">
        <w:rPr>
          <w:rFonts w:ascii="Arial" w:hAnsi="Arial" w:cs="Arial"/>
        </w:rPr>
        <w:t>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Зе</w:t>
      </w:r>
      <w:proofErr w:type="spellEnd"/>
      <w:r w:rsidRPr="0084022A">
        <w:rPr>
          <w:rFonts w:ascii="Arial" w:hAnsi="Arial" w:cs="Arial"/>
        </w:rPr>
        <w:t xml:space="preserve"> - единовременные затраты по посадке деревьев и кустарников, созданию газонов и цветников;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Зм</w:t>
      </w:r>
      <w:proofErr w:type="spellEnd"/>
      <w:r w:rsidRPr="0084022A">
        <w:rPr>
          <w:rFonts w:ascii="Arial" w:hAnsi="Arial" w:cs="Arial"/>
        </w:rPr>
        <w:t xml:space="preserve"> - стоимость посадочного материала;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Зр</w:t>
      </w:r>
      <w:proofErr w:type="spellEnd"/>
      <w:r w:rsidRPr="0084022A">
        <w:rPr>
          <w:rFonts w:ascii="Arial" w:hAnsi="Arial" w:cs="Arial"/>
        </w:rPr>
        <w:t xml:space="preserve"> - оплата работ по посадке;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Зп</w:t>
      </w:r>
      <w:proofErr w:type="spellEnd"/>
      <w:r w:rsidRPr="0084022A">
        <w:rPr>
          <w:rFonts w:ascii="Arial" w:hAnsi="Arial" w:cs="Arial"/>
        </w:rPr>
        <w:t xml:space="preserve"> - подготовка территории (вывоз мусора и планировка территории и т.д.);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Кн</w:t>
      </w:r>
      <w:proofErr w:type="spellEnd"/>
      <w:r w:rsidRPr="0084022A">
        <w:rPr>
          <w:rFonts w:ascii="Arial" w:hAnsi="Arial" w:cs="Arial"/>
        </w:rPr>
        <w:t xml:space="preserve"> - накладные расходы;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Кп</w:t>
      </w:r>
      <w:proofErr w:type="spellEnd"/>
      <w:r w:rsidRPr="0084022A">
        <w:rPr>
          <w:rFonts w:ascii="Arial" w:hAnsi="Arial" w:cs="Arial"/>
        </w:rPr>
        <w:t xml:space="preserve"> - плановая прибыль;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Зп</w:t>
      </w:r>
      <w:proofErr w:type="gramStart"/>
      <w:r w:rsidRPr="0084022A">
        <w:rPr>
          <w:rFonts w:ascii="Arial" w:hAnsi="Arial" w:cs="Arial"/>
        </w:rPr>
        <w:t>р</w:t>
      </w:r>
      <w:proofErr w:type="spellEnd"/>
      <w:r w:rsidRPr="0084022A">
        <w:rPr>
          <w:rFonts w:ascii="Arial" w:hAnsi="Arial" w:cs="Arial"/>
        </w:rPr>
        <w:t>-</w:t>
      </w:r>
      <w:proofErr w:type="gramEnd"/>
      <w:r w:rsidRPr="0084022A">
        <w:rPr>
          <w:rFonts w:ascii="Arial" w:hAnsi="Arial" w:cs="Arial"/>
        </w:rPr>
        <w:t xml:space="preserve"> затраты по проектированию скверов, парков (применяются при оценке объектов озеленения);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Зтр</w:t>
      </w:r>
      <w:proofErr w:type="spellEnd"/>
      <w:r w:rsidRPr="0084022A">
        <w:rPr>
          <w:rFonts w:ascii="Arial" w:hAnsi="Arial" w:cs="Arial"/>
        </w:rPr>
        <w:t xml:space="preserve"> - транспортные расходы.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3. Текущие затраты (издержки) определяются в соответствии со структурой затрат, необходимых для проведения мероприятий по уходу за зелеными насаждениями.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К мероприятиям по уходу за ними относятся: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полив растений после посадки в течение периода вегетации и в </w:t>
      </w:r>
      <w:r w:rsidRPr="0084022A">
        <w:rPr>
          <w:rFonts w:ascii="Arial" w:hAnsi="Arial" w:cs="Arial"/>
        </w:rPr>
        <w:lastRenderedPageBreak/>
        <w:t>последующие годы;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внесение удобрений;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прополка и рыхление приствольных кругов, мульчирование и утепление, обрезка кроны деревьев и стрижка кустарников, борьба с вредителями и болезнями и другие виды работ.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Текущие затраты определяются по формуле:</w:t>
      </w:r>
    </w:p>
    <w:p w:rsidR="00BC1A6A" w:rsidRPr="0084022A" w:rsidRDefault="00BC1A6A" w:rsidP="00BC1A6A">
      <w:pPr>
        <w:pStyle w:val="ConsPlusNonformat"/>
        <w:ind w:firstLine="1080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m</w:t>
      </w:r>
    </w:p>
    <w:p w:rsidR="00BC1A6A" w:rsidRPr="0084022A" w:rsidRDefault="00BC1A6A" w:rsidP="00BC1A6A">
      <w:pPr>
        <w:pStyle w:val="ConsPlusNonformat"/>
        <w:ind w:firstLine="1080"/>
        <w:rPr>
          <w:rFonts w:ascii="Arial" w:hAnsi="Arial" w:cs="Arial"/>
          <w:sz w:val="24"/>
          <w:szCs w:val="24"/>
        </w:rPr>
      </w:pPr>
      <w:proofErr w:type="spellStart"/>
      <w:r w:rsidRPr="0084022A">
        <w:rPr>
          <w:rFonts w:ascii="Arial" w:hAnsi="Arial" w:cs="Arial"/>
          <w:sz w:val="24"/>
          <w:szCs w:val="24"/>
        </w:rPr>
        <w:t>Тиз</w:t>
      </w:r>
      <w:proofErr w:type="spellEnd"/>
      <w:r w:rsidRPr="0084022A">
        <w:rPr>
          <w:rFonts w:ascii="Arial" w:hAnsi="Arial" w:cs="Arial"/>
          <w:sz w:val="24"/>
          <w:szCs w:val="24"/>
        </w:rPr>
        <w:t xml:space="preserve"> = SUM </w:t>
      </w:r>
      <w:proofErr w:type="spellStart"/>
      <w:r w:rsidRPr="0084022A">
        <w:rPr>
          <w:rFonts w:ascii="Arial" w:hAnsi="Arial" w:cs="Arial"/>
          <w:sz w:val="24"/>
          <w:szCs w:val="24"/>
        </w:rPr>
        <w:t>Т</w:t>
      </w:r>
      <w:proofErr w:type="gramStart"/>
      <w:r w:rsidRPr="0084022A">
        <w:rPr>
          <w:rFonts w:ascii="Arial" w:hAnsi="Arial" w:cs="Arial"/>
          <w:sz w:val="24"/>
          <w:szCs w:val="24"/>
        </w:rPr>
        <w:t>j</w:t>
      </w:r>
      <w:proofErr w:type="spellEnd"/>
      <w:proofErr w:type="gramEnd"/>
      <w:r w:rsidRPr="0084022A">
        <w:rPr>
          <w:rFonts w:ascii="Arial" w:hAnsi="Arial" w:cs="Arial"/>
          <w:sz w:val="24"/>
          <w:szCs w:val="24"/>
        </w:rPr>
        <w:t>,</w:t>
      </w:r>
    </w:p>
    <w:p w:rsidR="00BC1A6A" w:rsidRPr="0084022A" w:rsidRDefault="00BC1A6A" w:rsidP="00BC1A6A">
      <w:pPr>
        <w:pStyle w:val="ConsPlusNonformat"/>
        <w:ind w:firstLine="1080"/>
        <w:rPr>
          <w:rFonts w:ascii="Arial" w:hAnsi="Arial" w:cs="Arial"/>
          <w:sz w:val="24"/>
          <w:szCs w:val="24"/>
        </w:rPr>
      </w:pPr>
      <w:r w:rsidRPr="0084022A">
        <w:rPr>
          <w:rFonts w:ascii="Arial" w:hAnsi="Arial" w:cs="Arial"/>
          <w:sz w:val="24"/>
          <w:szCs w:val="24"/>
        </w:rPr>
        <w:t>j=1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где: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Тиз</w:t>
      </w:r>
      <w:proofErr w:type="spellEnd"/>
      <w:r w:rsidRPr="0084022A">
        <w:rPr>
          <w:rFonts w:ascii="Arial" w:hAnsi="Arial" w:cs="Arial"/>
        </w:rPr>
        <w:t xml:space="preserve"> - текущие затраты (издержки), приходящиеся на 1 дерево, 1 кустарник, </w:t>
      </w:r>
      <w:smartTag w:uri="urn:schemas-microsoft-com:office:smarttags" w:element="metricconverter">
        <w:smartTagPr>
          <w:attr w:name="ProductID" w:val="1 кв. метр"/>
        </w:smartTagPr>
        <w:r w:rsidRPr="0084022A">
          <w:rPr>
            <w:rFonts w:ascii="Arial" w:hAnsi="Arial" w:cs="Arial"/>
          </w:rPr>
          <w:t>1 кв. метр</w:t>
        </w:r>
      </w:smartTag>
      <w:r w:rsidRPr="0084022A">
        <w:rPr>
          <w:rFonts w:ascii="Arial" w:hAnsi="Arial" w:cs="Arial"/>
        </w:rPr>
        <w:t xml:space="preserve"> газона и пр.;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m - общее количество мероприятий, приходящееся на </w:t>
      </w:r>
      <w:smartTag w:uri="urn:schemas-microsoft-com:office:smarttags" w:element="metricconverter">
        <w:smartTagPr>
          <w:attr w:name="ProductID" w:val="1 гектар"/>
        </w:smartTagPr>
        <w:r w:rsidRPr="0084022A">
          <w:rPr>
            <w:rFonts w:ascii="Arial" w:hAnsi="Arial" w:cs="Arial"/>
          </w:rPr>
          <w:t>1 гектар</w:t>
        </w:r>
      </w:smartTag>
      <w:r w:rsidRPr="0084022A">
        <w:rPr>
          <w:rFonts w:ascii="Arial" w:hAnsi="Arial" w:cs="Arial"/>
        </w:rPr>
        <w:t xml:space="preserve"> зеленых насаждений, 1 дерево, </w:t>
      </w:r>
      <w:smartTag w:uri="urn:schemas-microsoft-com:office:smarttags" w:element="metricconverter">
        <w:smartTagPr>
          <w:attr w:name="ProductID" w:val="1 кв. метр"/>
        </w:smartTagPr>
        <w:r w:rsidRPr="0084022A">
          <w:rPr>
            <w:rFonts w:ascii="Arial" w:hAnsi="Arial" w:cs="Arial"/>
          </w:rPr>
          <w:t>1 кв. метр</w:t>
        </w:r>
      </w:smartTag>
      <w:r w:rsidRPr="0084022A">
        <w:rPr>
          <w:rFonts w:ascii="Arial" w:hAnsi="Arial" w:cs="Arial"/>
        </w:rPr>
        <w:t xml:space="preserve"> газона;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Т</w:t>
      </w:r>
      <w:proofErr w:type="gramStart"/>
      <w:r w:rsidRPr="0084022A">
        <w:rPr>
          <w:rFonts w:ascii="Arial" w:hAnsi="Arial" w:cs="Arial"/>
        </w:rPr>
        <w:t>j</w:t>
      </w:r>
      <w:proofErr w:type="spellEnd"/>
      <w:proofErr w:type="gramEnd"/>
      <w:r w:rsidRPr="0084022A">
        <w:rPr>
          <w:rFonts w:ascii="Arial" w:hAnsi="Arial" w:cs="Arial"/>
        </w:rPr>
        <w:t xml:space="preserve"> - затраты на отдельные мероприятия по уходу за зелеными насаждениями;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j=1, 2,... m.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В качестве периода капитализации используется такой возраст деревьев, когда за ними можно прекратить уход по выращиванию.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При стоимостной оценке растительности на территории парков, садов, скверов, бульваров и других объектов озеленения в состав текущих затрат также включаются затраты по благоустройству и уборке территории.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outlineLvl w:val="1"/>
        <w:rPr>
          <w:rFonts w:ascii="Arial" w:hAnsi="Arial" w:cs="Arial"/>
        </w:rPr>
      </w:pPr>
      <w:r w:rsidRPr="0084022A">
        <w:rPr>
          <w:rFonts w:ascii="Arial" w:hAnsi="Arial" w:cs="Arial"/>
        </w:rPr>
        <w:t>4. Расчет размеров стоимости, возмещаемойза разрешенный снос зеленых насаждений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Стоимость, возмещаемая при разрешенном сносе зеленых насаждений, определяется из расчета, что взамен каждого снесенного дерева, куста силами специализированной организа</w:t>
      </w:r>
      <w:bookmarkStart w:id="0" w:name="_GoBack"/>
      <w:bookmarkEnd w:id="0"/>
      <w:r w:rsidRPr="0084022A">
        <w:rPr>
          <w:rFonts w:ascii="Arial" w:hAnsi="Arial" w:cs="Arial"/>
        </w:rPr>
        <w:t>ции высаживается трехкратное количество саженцев, деревьев и кустарников. В стоимостном выражении ее размер (</w:t>
      </w:r>
      <w:proofErr w:type="spellStart"/>
      <w:proofErr w:type="gramStart"/>
      <w:r w:rsidRPr="0084022A">
        <w:rPr>
          <w:rFonts w:ascii="Arial" w:hAnsi="Arial" w:cs="Arial"/>
        </w:rPr>
        <w:t>Св</w:t>
      </w:r>
      <w:proofErr w:type="spellEnd"/>
      <w:proofErr w:type="gramEnd"/>
      <w:r w:rsidRPr="0084022A">
        <w:rPr>
          <w:rFonts w:ascii="Arial" w:hAnsi="Arial" w:cs="Arial"/>
        </w:rPr>
        <w:t>) равен размеру действительной восстановительной стоимости (</w:t>
      </w:r>
      <w:proofErr w:type="spellStart"/>
      <w:r w:rsidRPr="0084022A">
        <w:rPr>
          <w:rFonts w:ascii="Arial" w:hAnsi="Arial" w:cs="Arial"/>
        </w:rPr>
        <w:t>Сдв</w:t>
      </w:r>
      <w:proofErr w:type="spellEnd"/>
      <w:r w:rsidRPr="0084022A">
        <w:rPr>
          <w:rFonts w:ascii="Arial" w:hAnsi="Arial" w:cs="Arial"/>
        </w:rPr>
        <w:t>), умноженной на три: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proofErr w:type="gramStart"/>
      <w:r w:rsidRPr="0084022A">
        <w:rPr>
          <w:rFonts w:ascii="Arial" w:hAnsi="Arial" w:cs="Arial"/>
        </w:rPr>
        <w:t>Св</w:t>
      </w:r>
      <w:proofErr w:type="spellEnd"/>
      <w:proofErr w:type="gramEnd"/>
      <w:r w:rsidRPr="0084022A">
        <w:rPr>
          <w:rFonts w:ascii="Arial" w:hAnsi="Arial" w:cs="Arial"/>
        </w:rPr>
        <w:t xml:space="preserve"> = </w:t>
      </w:r>
      <w:proofErr w:type="spellStart"/>
      <w:r w:rsidRPr="0084022A">
        <w:rPr>
          <w:rFonts w:ascii="Arial" w:hAnsi="Arial" w:cs="Arial"/>
        </w:rPr>
        <w:t>Сдв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3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5. При сносе цветников или газонов размер возмещаемой стоимости соответствует размеру действительной восстановительной стоимости по восстановлению цветников или газонов, аналогичных </w:t>
      </w:r>
      <w:proofErr w:type="gramStart"/>
      <w:r w:rsidRPr="0084022A">
        <w:rPr>
          <w:rFonts w:ascii="Arial" w:hAnsi="Arial" w:cs="Arial"/>
        </w:rPr>
        <w:t>сносимым</w:t>
      </w:r>
      <w:proofErr w:type="gramEnd"/>
      <w:r w:rsidRPr="0084022A">
        <w:rPr>
          <w:rFonts w:ascii="Arial" w:hAnsi="Arial" w:cs="Arial"/>
        </w:rPr>
        <w:t xml:space="preserve"> по видовому составу растительности и по размеру втрое больших сносимых.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outlineLvl w:val="1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Расчет размеров ущерба и величины убытков в </w:t>
      </w:r>
      <w:proofErr w:type="spellStart"/>
      <w:r w:rsidRPr="0084022A">
        <w:rPr>
          <w:rFonts w:ascii="Arial" w:hAnsi="Arial" w:cs="Arial"/>
        </w:rPr>
        <w:t>случаенезаконного</w:t>
      </w:r>
      <w:proofErr w:type="spellEnd"/>
      <w:r w:rsidRPr="0084022A">
        <w:rPr>
          <w:rFonts w:ascii="Arial" w:hAnsi="Arial" w:cs="Arial"/>
        </w:rPr>
        <w:t xml:space="preserve"> сноса или повреждения зеленых насаждений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6. На основании показателей действительной восстановительной стоимости растительности рассчитывается компенсационная стоимость конкретных объектов растительного мира, позволяющая перейти к стоимостной оценке ущерба, связанного с уничтожением или повреждением деревьев, кустарников, травянистого покрова на конкретных территориях муниципальных образований.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При расчете показателей компенсационной стоимости применяются поправочные коэффициенты, позволяющие учесть такие параметры, как местоположение, экологическая значимость, возраст, влияние загрязненности среды на приживаемость и состояние растений, фактическая обеспеченность населения зелеными насаждениями и другие аспекты ценности объектов растительного мира для населения муниципальных образований: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Ск</w:t>
      </w:r>
      <w:proofErr w:type="spellEnd"/>
      <w:r w:rsidRPr="0084022A">
        <w:rPr>
          <w:rFonts w:ascii="Arial" w:hAnsi="Arial" w:cs="Arial"/>
        </w:rPr>
        <w:t xml:space="preserve"> = </w:t>
      </w:r>
      <w:proofErr w:type="spellStart"/>
      <w:r w:rsidRPr="0084022A">
        <w:rPr>
          <w:rFonts w:ascii="Arial" w:hAnsi="Arial" w:cs="Arial"/>
        </w:rPr>
        <w:t>Сдв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proofErr w:type="gramStart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К</w:t>
      </w:r>
      <w:proofErr w:type="gramEnd"/>
      <w:r w:rsidRPr="0084022A">
        <w:rPr>
          <w:rFonts w:ascii="Arial" w:hAnsi="Arial" w:cs="Arial"/>
        </w:rPr>
        <w:t>в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Кк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Кпр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Кр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Ку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Кц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x</w:t>
      </w:r>
      <w:proofErr w:type="spellEnd"/>
      <w:r w:rsidRPr="0084022A">
        <w:rPr>
          <w:rFonts w:ascii="Arial" w:hAnsi="Arial" w:cs="Arial"/>
        </w:rPr>
        <w:t xml:space="preserve"> </w:t>
      </w:r>
      <w:proofErr w:type="spellStart"/>
      <w:r w:rsidRPr="0084022A">
        <w:rPr>
          <w:rFonts w:ascii="Arial" w:hAnsi="Arial" w:cs="Arial"/>
        </w:rPr>
        <w:t>Ку</w:t>
      </w:r>
      <w:proofErr w:type="spellEnd"/>
      <w:r w:rsidRPr="0084022A">
        <w:rPr>
          <w:rFonts w:ascii="Arial" w:hAnsi="Arial" w:cs="Arial"/>
        </w:rPr>
        <w:t>,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где: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Ск</w:t>
      </w:r>
      <w:proofErr w:type="spellEnd"/>
      <w:r w:rsidRPr="0084022A">
        <w:rPr>
          <w:rFonts w:ascii="Arial" w:hAnsi="Arial" w:cs="Arial"/>
        </w:rPr>
        <w:t xml:space="preserve"> - компенсационная стоимость ущерба,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lastRenderedPageBreak/>
        <w:t>Сдв</w:t>
      </w:r>
      <w:proofErr w:type="spellEnd"/>
      <w:r w:rsidRPr="0084022A">
        <w:rPr>
          <w:rFonts w:ascii="Arial" w:hAnsi="Arial" w:cs="Arial"/>
        </w:rPr>
        <w:t xml:space="preserve"> - действительная восстановительная стоимость,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Кв</w:t>
      </w:r>
      <w:proofErr w:type="spellEnd"/>
      <w:r w:rsidRPr="0084022A">
        <w:rPr>
          <w:rFonts w:ascii="Arial" w:hAnsi="Arial" w:cs="Arial"/>
        </w:rPr>
        <w:t xml:space="preserve"> - коэффициент возраста зеленых насаждений,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Кк</w:t>
      </w:r>
      <w:proofErr w:type="spellEnd"/>
      <w:r w:rsidRPr="0084022A">
        <w:rPr>
          <w:rFonts w:ascii="Arial" w:hAnsi="Arial" w:cs="Arial"/>
        </w:rPr>
        <w:t xml:space="preserve"> - коэффициент качественного состояния зеленых насаждений,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Кпр</w:t>
      </w:r>
      <w:proofErr w:type="spellEnd"/>
      <w:r w:rsidRPr="0084022A">
        <w:rPr>
          <w:rFonts w:ascii="Arial" w:hAnsi="Arial" w:cs="Arial"/>
        </w:rPr>
        <w:t xml:space="preserve"> - коэффициент приживаемости зеленых насаждений,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Кр</w:t>
      </w:r>
      <w:proofErr w:type="spellEnd"/>
      <w:r w:rsidRPr="0084022A">
        <w:rPr>
          <w:rFonts w:ascii="Arial" w:hAnsi="Arial" w:cs="Arial"/>
        </w:rPr>
        <w:t xml:space="preserve"> - коэффициент расположения зеленых насаждений на территории городского поселения,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proofErr w:type="spellStart"/>
      <w:r w:rsidRPr="0084022A">
        <w:rPr>
          <w:rFonts w:ascii="Arial" w:hAnsi="Arial" w:cs="Arial"/>
        </w:rPr>
        <w:t>Кц</w:t>
      </w:r>
      <w:proofErr w:type="spellEnd"/>
      <w:r w:rsidRPr="0084022A">
        <w:rPr>
          <w:rFonts w:ascii="Arial" w:hAnsi="Arial" w:cs="Arial"/>
        </w:rPr>
        <w:t xml:space="preserve"> - коэффициент ценности зеленых насаждений,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Ку - коэффициент уникальности зеленых насаждений применяется в случае сноса особо ценных зеленых насаждений: реликтов, экзотов, занесенных в Красную книгу и др. Размер коэффициента устанавливается от 10 до 20 (по заключению экспертной комиссии).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26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7. Коэффициент возраста (</w:t>
      </w:r>
      <w:proofErr w:type="spellStart"/>
      <w:r w:rsidRPr="0084022A">
        <w:rPr>
          <w:rFonts w:ascii="Arial" w:hAnsi="Arial" w:cs="Arial"/>
        </w:rPr>
        <w:t>Кв</w:t>
      </w:r>
      <w:proofErr w:type="spellEnd"/>
      <w:r w:rsidRPr="0084022A">
        <w:rPr>
          <w:rFonts w:ascii="Arial" w:hAnsi="Arial" w:cs="Arial"/>
        </w:rPr>
        <w:t>) зеленых насаждений определяется в соответствии с таблицей 1.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Default="00BC1A6A" w:rsidP="00BC1A6A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84022A">
        <w:rPr>
          <w:rFonts w:ascii="Arial" w:hAnsi="Arial" w:cs="Arial"/>
        </w:rPr>
        <w:t>Таблица 1</w:t>
      </w:r>
    </w:p>
    <w:p w:rsidR="00BC1A6A" w:rsidRDefault="00BC1A6A" w:rsidP="00BC1A6A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06"/>
        <w:gridCol w:w="3115"/>
        <w:gridCol w:w="3005"/>
      </w:tblGrid>
      <w:tr w:rsidR="00BC1A6A" w:rsidRPr="00F52F08" w:rsidTr="00F34C12">
        <w:trPr>
          <w:jc w:val="center"/>
        </w:trPr>
        <w:tc>
          <w:tcPr>
            <w:tcW w:w="3006" w:type="dxa"/>
            <w:vMerge w:val="restart"/>
          </w:tcPr>
          <w:p w:rsidR="00BC1A6A" w:rsidRPr="00F52F08" w:rsidRDefault="00BC1A6A" w:rsidP="00F34C12">
            <w:pPr>
              <w:pStyle w:val="ConsPlusCell"/>
              <w:rPr>
                <w:sz w:val="24"/>
                <w:szCs w:val="24"/>
              </w:rPr>
            </w:pPr>
            <w:r w:rsidRPr="00F52F08">
              <w:rPr>
                <w:sz w:val="24"/>
                <w:szCs w:val="24"/>
              </w:rPr>
              <w:t>Значение коэффициента</w:t>
            </w:r>
          </w:p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Деревья</w:t>
            </w:r>
          </w:p>
        </w:tc>
        <w:tc>
          <w:tcPr>
            <w:tcW w:w="300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Кустарники</w:t>
            </w:r>
          </w:p>
        </w:tc>
      </w:tr>
      <w:tr w:rsidR="00BC1A6A" w:rsidRPr="00F52F08" w:rsidTr="00F34C12">
        <w:trPr>
          <w:jc w:val="center"/>
        </w:trPr>
        <w:tc>
          <w:tcPr>
            <w:tcW w:w="3006" w:type="dxa"/>
            <w:vMerge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возраста (</w:t>
            </w:r>
            <w:proofErr w:type="spellStart"/>
            <w:r w:rsidRPr="00F52F08">
              <w:rPr>
                <w:rFonts w:ascii="Arial" w:hAnsi="Arial" w:cs="Arial"/>
              </w:rPr>
              <w:t>Кв</w:t>
            </w:r>
            <w:proofErr w:type="spellEnd"/>
            <w:r w:rsidRPr="00F52F08">
              <w:rPr>
                <w:rFonts w:ascii="Arial" w:hAnsi="Arial" w:cs="Arial"/>
              </w:rPr>
              <w:t>)</w:t>
            </w:r>
          </w:p>
        </w:tc>
        <w:tc>
          <w:tcPr>
            <w:tcW w:w="300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возраста (</w:t>
            </w:r>
            <w:proofErr w:type="spellStart"/>
            <w:r w:rsidRPr="00F52F08">
              <w:rPr>
                <w:rFonts w:ascii="Arial" w:hAnsi="Arial" w:cs="Arial"/>
              </w:rPr>
              <w:t>Кв</w:t>
            </w:r>
            <w:proofErr w:type="spellEnd"/>
            <w:r w:rsidRPr="00F52F08">
              <w:rPr>
                <w:rFonts w:ascii="Arial" w:hAnsi="Arial" w:cs="Arial"/>
              </w:rPr>
              <w:t>)</w:t>
            </w:r>
          </w:p>
        </w:tc>
      </w:tr>
      <w:tr w:rsidR="00BC1A6A" w:rsidRPr="00F52F08" w:rsidTr="00F34C12">
        <w:trPr>
          <w:jc w:val="center"/>
        </w:trPr>
        <w:tc>
          <w:tcPr>
            <w:tcW w:w="3006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1,0</w:t>
            </w:r>
          </w:p>
        </w:tc>
        <w:tc>
          <w:tcPr>
            <w:tcW w:w="311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до 15</w:t>
            </w:r>
          </w:p>
        </w:tc>
        <w:tc>
          <w:tcPr>
            <w:tcW w:w="300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до 5</w:t>
            </w:r>
          </w:p>
        </w:tc>
      </w:tr>
      <w:tr w:rsidR="00BC1A6A" w:rsidRPr="00F52F08" w:rsidTr="00F34C12">
        <w:trPr>
          <w:jc w:val="center"/>
        </w:trPr>
        <w:tc>
          <w:tcPr>
            <w:tcW w:w="3006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1,25</w:t>
            </w:r>
          </w:p>
        </w:tc>
        <w:tc>
          <w:tcPr>
            <w:tcW w:w="311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15-25</w:t>
            </w:r>
          </w:p>
        </w:tc>
        <w:tc>
          <w:tcPr>
            <w:tcW w:w="300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5-10</w:t>
            </w:r>
          </w:p>
        </w:tc>
      </w:tr>
      <w:tr w:rsidR="00BC1A6A" w:rsidRPr="00F52F08" w:rsidTr="00F34C12">
        <w:trPr>
          <w:jc w:val="center"/>
        </w:trPr>
        <w:tc>
          <w:tcPr>
            <w:tcW w:w="3006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1,5</w:t>
            </w:r>
          </w:p>
        </w:tc>
        <w:tc>
          <w:tcPr>
            <w:tcW w:w="311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25-40</w:t>
            </w:r>
          </w:p>
        </w:tc>
        <w:tc>
          <w:tcPr>
            <w:tcW w:w="300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более 10</w:t>
            </w:r>
          </w:p>
        </w:tc>
      </w:tr>
      <w:tr w:rsidR="00BC1A6A" w:rsidRPr="00F52F08" w:rsidTr="00F34C12">
        <w:trPr>
          <w:jc w:val="center"/>
        </w:trPr>
        <w:tc>
          <w:tcPr>
            <w:tcW w:w="3006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1,75</w:t>
            </w:r>
          </w:p>
        </w:tc>
        <w:tc>
          <w:tcPr>
            <w:tcW w:w="311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40-70</w:t>
            </w:r>
          </w:p>
        </w:tc>
        <w:tc>
          <w:tcPr>
            <w:tcW w:w="300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-</w:t>
            </w:r>
          </w:p>
        </w:tc>
      </w:tr>
      <w:tr w:rsidR="00BC1A6A" w:rsidRPr="00F52F08" w:rsidTr="00F34C12">
        <w:trPr>
          <w:jc w:val="center"/>
        </w:trPr>
        <w:tc>
          <w:tcPr>
            <w:tcW w:w="3006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2,0</w:t>
            </w:r>
          </w:p>
        </w:tc>
        <w:tc>
          <w:tcPr>
            <w:tcW w:w="311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более 70</w:t>
            </w:r>
          </w:p>
        </w:tc>
        <w:tc>
          <w:tcPr>
            <w:tcW w:w="3005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-</w:t>
            </w:r>
          </w:p>
        </w:tc>
      </w:tr>
    </w:tbl>
    <w:p w:rsidR="00BC1A6A" w:rsidRPr="0084022A" w:rsidRDefault="00BC1A6A" w:rsidP="00BC1A6A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8. Коэффициент качественного состояния (</w:t>
      </w:r>
      <w:proofErr w:type="spellStart"/>
      <w:r w:rsidRPr="0084022A">
        <w:rPr>
          <w:rFonts w:ascii="Arial" w:hAnsi="Arial" w:cs="Arial"/>
        </w:rPr>
        <w:t>Кк</w:t>
      </w:r>
      <w:proofErr w:type="spellEnd"/>
      <w:r w:rsidRPr="0084022A">
        <w:rPr>
          <w:rFonts w:ascii="Arial" w:hAnsi="Arial" w:cs="Arial"/>
        </w:rPr>
        <w:t>) зеленых насаждений определяется в соответствии с таблицей 2.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84022A">
        <w:rPr>
          <w:rFonts w:ascii="Arial" w:hAnsi="Arial" w:cs="Arial"/>
        </w:rPr>
        <w:t>Таблица 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4"/>
        <w:gridCol w:w="4508"/>
      </w:tblGrid>
      <w:tr w:rsidR="00BC1A6A" w:rsidRPr="00F52F08" w:rsidTr="00F34C12">
        <w:tc>
          <w:tcPr>
            <w:tcW w:w="456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 xml:space="preserve">Значение коэффициента </w:t>
            </w:r>
            <w:proofErr w:type="spellStart"/>
            <w:r w:rsidRPr="00F52F08">
              <w:rPr>
                <w:rFonts w:ascii="Arial" w:hAnsi="Arial" w:cs="Arial"/>
              </w:rPr>
              <w:t>Кк</w:t>
            </w:r>
            <w:proofErr w:type="spellEnd"/>
          </w:p>
        </w:tc>
        <w:tc>
          <w:tcPr>
            <w:tcW w:w="4508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Шкала состояния зеленых насаждений</w:t>
            </w:r>
          </w:p>
        </w:tc>
      </w:tr>
      <w:tr w:rsidR="00BC1A6A" w:rsidRPr="00F52F08" w:rsidTr="00F34C12">
        <w:tc>
          <w:tcPr>
            <w:tcW w:w="456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1,5</w:t>
            </w:r>
          </w:p>
        </w:tc>
        <w:tc>
          <w:tcPr>
            <w:tcW w:w="4508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Здоровые</w:t>
            </w:r>
          </w:p>
        </w:tc>
      </w:tr>
      <w:tr w:rsidR="00BC1A6A" w:rsidRPr="00F52F08" w:rsidTr="00F34C12">
        <w:tc>
          <w:tcPr>
            <w:tcW w:w="456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1,0</w:t>
            </w:r>
          </w:p>
        </w:tc>
        <w:tc>
          <w:tcPr>
            <w:tcW w:w="4508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Ослабленные</w:t>
            </w:r>
          </w:p>
        </w:tc>
      </w:tr>
      <w:tr w:rsidR="00BC1A6A" w:rsidRPr="00F52F08" w:rsidTr="00F34C12">
        <w:tc>
          <w:tcPr>
            <w:tcW w:w="456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0,5</w:t>
            </w:r>
          </w:p>
        </w:tc>
        <w:tc>
          <w:tcPr>
            <w:tcW w:w="4508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Усыхающие</w:t>
            </w:r>
          </w:p>
        </w:tc>
      </w:tr>
    </w:tbl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9. Коэффициент приживаемости (</w:t>
      </w:r>
      <w:proofErr w:type="spellStart"/>
      <w:r w:rsidRPr="0084022A">
        <w:rPr>
          <w:rFonts w:ascii="Arial" w:hAnsi="Arial" w:cs="Arial"/>
        </w:rPr>
        <w:t>Кпр</w:t>
      </w:r>
      <w:proofErr w:type="spellEnd"/>
      <w:r w:rsidRPr="0084022A">
        <w:rPr>
          <w:rFonts w:ascii="Arial" w:hAnsi="Arial" w:cs="Arial"/>
        </w:rPr>
        <w:t>) зеленых насаждений определяется в соответствии с таблицей 3.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84022A">
        <w:rPr>
          <w:rFonts w:ascii="Arial" w:hAnsi="Arial" w:cs="Arial"/>
        </w:rPr>
        <w:t>Таблица 3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4"/>
        <w:gridCol w:w="5582"/>
      </w:tblGrid>
      <w:tr w:rsidR="00BC1A6A" w:rsidRPr="00F52F08" w:rsidTr="00F34C12">
        <w:trPr>
          <w:jc w:val="center"/>
        </w:trPr>
        <w:tc>
          <w:tcPr>
            <w:tcW w:w="354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 xml:space="preserve">Значение коэффициента </w:t>
            </w:r>
            <w:proofErr w:type="spellStart"/>
            <w:r w:rsidRPr="00F52F08">
              <w:rPr>
                <w:rFonts w:ascii="Arial" w:hAnsi="Arial" w:cs="Arial"/>
              </w:rPr>
              <w:t>Кпр</w:t>
            </w:r>
            <w:proofErr w:type="spellEnd"/>
          </w:p>
        </w:tc>
        <w:tc>
          <w:tcPr>
            <w:tcW w:w="5582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Группы деревьев</w:t>
            </w:r>
          </w:p>
        </w:tc>
      </w:tr>
      <w:tr w:rsidR="00BC1A6A" w:rsidRPr="00F52F08" w:rsidTr="00F34C12">
        <w:trPr>
          <w:jc w:val="center"/>
        </w:trPr>
        <w:tc>
          <w:tcPr>
            <w:tcW w:w="354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2</w:t>
            </w:r>
          </w:p>
        </w:tc>
        <w:tc>
          <w:tcPr>
            <w:tcW w:w="5582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F52F08">
              <w:rPr>
                <w:rFonts w:ascii="Arial" w:hAnsi="Arial" w:cs="Arial"/>
              </w:rPr>
              <w:t>Хвойные</w:t>
            </w:r>
            <w:proofErr w:type="gramEnd"/>
            <w:r w:rsidRPr="00F52F08">
              <w:rPr>
                <w:rFonts w:ascii="Arial" w:hAnsi="Arial" w:cs="Arial"/>
              </w:rPr>
              <w:t xml:space="preserve"> (кедр, ель, сосна, лиственница, можжевельник, тис и др.)</w:t>
            </w:r>
          </w:p>
        </w:tc>
      </w:tr>
      <w:tr w:rsidR="00BC1A6A" w:rsidRPr="00F52F08" w:rsidTr="00F34C12">
        <w:trPr>
          <w:jc w:val="center"/>
        </w:trPr>
        <w:tc>
          <w:tcPr>
            <w:tcW w:w="354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1,75</w:t>
            </w:r>
          </w:p>
        </w:tc>
        <w:tc>
          <w:tcPr>
            <w:tcW w:w="5582" w:type="dxa"/>
          </w:tcPr>
          <w:p w:rsidR="00BC1A6A" w:rsidRPr="001457CE" w:rsidRDefault="00BC1A6A" w:rsidP="00F34C12">
            <w:pPr>
              <w:pStyle w:val="ConsPlusCell"/>
            </w:pPr>
            <w:proofErr w:type="gramStart"/>
            <w:r w:rsidRPr="00F52F08">
              <w:rPr>
                <w:sz w:val="24"/>
                <w:szCs w:val="24"/>
              </w:rPr>
              <w:t>Широколиственные</w:t>
            </w:r>
            <w:proofErr w:type="gramEnd"/>
            <w:r w:rsidRPr="00F52F08">
              <w:rPr>
                <w:sz w:val="24"/>
                <w:szCs w:val="24"/>
              </w:rPr>
              <w:t xml:space="preserve"> (дуб, вяз, липа, ясень, орех, лещина, клен </w:t>
            </w:r>
            <w:proofErr w:type="spellStart"/>
            <w:r w:rsidRPr="00F52F08">
              <w:rPr>
                <w:sz w:val="24"/>
                <w:szCs w:val="24"/>
              </w:rPr>
              <w:t>остролистныйи</w:t>
            </w:r>
            <w:proofErr w:type="spellEnd"/>
            <w:r w:rsidRPr="00F52F08">
              <w:rPr>
                <w:sz w:val="24"/>
                <w:szCs w:val="24"/>
              </w:rPr>
              <w:t xml:space="preserve"> др.)</w:t>
            </w:r>
          </w:p>
        </w:tc>
      </w:tr>
      <w:tr w:rsidR="00BC1A6A" w:rsidRPr="00F52F08" w:rsidTr="00F34C12">
        <w:trPr>
          <w:jc w:val="center"/>
        </w:trPr>
        <w:tc>
          <w:tcPr>
            <w:tcW w:w="354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1,5</w:t>
            </w:r>
          </w:p>
        </w:tc>
        <w:tc>
          <w:tcPr>
            <w:tcW w:w="5582" w:type="dxa"/>
          </w:tcPr>
          <w:p w:rsidR="00BC1A6A" w:rsidRDefault="00BC1A6A" w:rsidP="00F34C12">
            <w:pPr>
              <w:pStyle w:val="ConsPlusCell"/>
            </w:pPr>
            <w:proofErr w:type="gramStart"/>
            <w:r w:rsidRPr="00F52F08">
              <w:rPr>
                <w:sz w:val="24"/>
                <w:szCs w:val="24"/>
              </w:rPr>
              <w:t xml:space="preserve">Мелколиственные и фруктовые (береза, ольха, ива, яблоня, груша, лох, </w:t>
            </w:r>
            <w:proofErr w:type="spellStart"/>
            <w:r w:rsidRPr="00F52F08">
              <w:rPr>
                <w:sz w:val="24"/>
                <w:szCs w:val="24"/>
              </w:rPr>
              <w:t>сливаи</w:t>
            </w:r>
            <w:proofErr w:type="spellEnd"/>
            <w:r w:rsidRPr="00F52F08">
              <w:rPr>
                <w:sz w:val="24"/>
                <w:szCs w:val="24"/>
              </w:rPr>
              <w:t xml:space="preserve"> др.)</w:t>
            </w:r>
            <w:proofErr w:type="gramEnd"/>
          </w:p>
        </w:tc>
      </w:tr>
      <w:tr w:rsidR="00BC1A6A" w:rsidRPr="00F52F08" w:rsidTr="00F34C12">
        <w:trPr>
          <w:jc w:val="center"/>
        </w:trPr>
        <w:tc>
          <w:tcPr>
            <w:tcW w:w="3544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1,25</w:t>
            </w:r>
          </w:p>
        </w:tc>
        <w:tc>
          <w:tcPr>
            <w:tcW w:w="5582" w:type="dxa"/>
          </w:tcPr>
          <w:p w:rsidR="00BC1A6A" w:rsidRDefault="00BC1A6A" w:rsidP="00F34C12">
            <w:pPr>
              <w:pStyle w:val="ConsPlusCell"/>
            </w:pPr>
            <w:proofErr w:type="gramStart"/>
            <w:r w:rsidRPr="00F52F08">
              <w:rPr>
                <w:sz w:val="24"/>
                <w:szCs w:val="24"/>
              </w:rPr>
              <w:t>Малоценные</w:t>
            </w:r>
            <w:proofErr w:type="gramEnd"/>
            <w:r w:rsidRPr="00F52F08">
              <w:rPr>
                <w:sz w:val="24"/>
                <w:szCs w:val="24"/>
              </w:rPr>
              <w:t xml:space="preserve"> (клен </w:t>
            </w:r>
            <w:proofErr w:type="spellStart"/>
            <w:r w:rsidRPr="00F52F08">
              <w:rPr>
                <w:sz w:val="24"/>
                <w:szCs w:val="24"/>
              </w:rPr>
              <w:t>ясенелистный</w:t>
            </w:r>
            <w:proofErr w:type="spellEnd"/>
            <w:r w:rsidRPr="00F52F08">
              <w:rPr>
                <w:sz w:val="24"/>
                <w:szCs w:val="24"/>
              </w:rPr>
              <w:t>, тополь бальзамический)</w:t>
            </w:r>
          </w:p>
        </w:tc>
      </w:tr>
    </w:tbl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10. Коэффициент расположения (</w:t>
      </w:r>
      <w:proofErr w:type="spellStart"/>
      <w:r w:rsidRPr="0084022A">
        <w:rPr>
          <w:rFonts w:ascii="Arial" w:hAnsi="Arial" w:cs="Arial"/>
        </w:rPr>
        <w:t>Кр</w:t>
      </w:r>
      <w:proofErr w:type="spellEnd"/>
      <w:r w:rsidRPr="0084022A">
        <w:rPr>
          <w:rFonts w:ascii="Arial" w:hAnsi="Arial" w:cs="Arial"/>
        </w:rPr>
        <w:t>) зеленых насаждений определяется в соответствии с таблицей 4.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84022A">
        <w:rPr>
          <w:rFonts w:ascii="Arial" w:hAnsi="Arial" w:cs="Arial"/>
        </w:rPr>
        <w:lastRenderedPageBreak/>
        <w:t>Таблица 4</w:t>
      </w:r>
    </w:p>
    <w:tbl>
      <w:tblPr>
        <w:tblW w:w="0" w:type="auto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259"/>
      </w:tblGrid>
      <w:tr w:rsidR="00BC1A6A" w:rsidRPr="00F52F08" w:rsidTr="00F34C12">
        <w:trPr>
          <w:jc w:val="center"/>
        </w:trPr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 xml:space="preserve">Значение коэффициента </w:t>
            </w:r>
            <w:proofErr w:type="spellStart"/>
            <w:r w:rsidRPr="00F52F08">
              <w:rPr>
                <w:rFonts w:ascii="Arial" w:hAnsi="Arial" w:cs="Arial"/>
              </w:rPr>
              <w:t>Кр</w:t>
            </w:r>
            <w:proofErr w:type="spellEnd"/>
          </w:p>
        </w:tc>
        <w:tc>
          <w:tcPr>
            <w:tcW w:w="6259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Расположение зеленых насаждений</w:t>
            </w:r>
          </w:p>
        </w:tc>
      </w:tr>
      <w:tr w:rsidR="00BC1A6A" w:rsidRPr="00F52F08" w:rsidTr="00F34C12">
        <w:trPr>
          <w:jc w:val="center"/>
        </w:trPr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2</w:t>
            </w:r>
          </w:p>
        </w:tc>
        <w:tc>
          <w:tcPr>
            <w:tcW w:w="6259" w:type="dxa"/>
          </w:tcPr>
          <w:p w:rsidR="00BC1A6A" w:rsidRPr="00F52F08" w:rsidRDefault="00BC1A6A" w:rsidP="00F34C12">
            <w:pPr>
              <w:pStyle w:val="ConsPlusCell"/>
              <w:jc w:val="both"/>
              <w:rPr>
                <w:sz w:val="24"/>
                <w:szCs w:val="24"/>
              </w:rPr>
            </w:pPr>
            <w:proofErr w:type="gramStart"/>
            <w:r w:rsidRPr="00F52F08">
              <w:rPr>
                <w:sz w:val="24"/>
                <w:szCs w:val="24"/>
              </w:rPr>
              <w:t xml:space="preserve">Мемориальные комплексы, парки, скверы, улицы, набережные, бульвары (в центральной части города), </w:t>
            </w:r>
            <w:proofErr w:type="spellStart"/>
            <w:r w:rsidRPr="00F52F08">
              <w:rPr>
                <w:sz w:val="24"/>
                <w:szCs w:val="24"/>
              </w:rPr>
              <w:t>водоохранные</w:t>
            </w:r>
            <w:proofErr w:type="spellEnd"/>
            <w:r w:rsidRPr="00F52F08">
              <w:rPr>
                <w:sz w:val="24"/>
                <w:szCs w:val="24"/>
              </w:rPr>
              <w:t xml:space="preserve"> зоны </w:t>
            </w:r>
            <w:proofErr w:type="gramEnd"/>
          </w:p>
          <w:p w:rsidR="00BC1A6A" w:rsidRDefault="00BC1A6A" w:rsidP="00F34C12">
            <w:pPr>
              <w:pStyle w:val="ConsPlusCell"/>
              <w:jc w:val="both"/>
            </w:pPr>
            <w:r w:rsidRPr="00F52F08">
              <w:rPr>
                <w:sz w:val="24"/>
                <w:szCs w:val="24"/>
              </w:rPr>
              <w:t>Охранные зоны особо охраняемых природных территорий и комплексов</w:t>
            </w:r>
          </w:p>
        </w:tc>
      </w:tr>
      <w:tr w:rsidR="00BC1A6A" w:rsidRPr="00F52F08" w:rsidTr="00F34C12">
        <w:trPr>
          <w:trHeight w:val="884"/>
          <w:jc w:val="center"/>
        </w:trPr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1,5</w:t>
            </w:r>
          </w:p>
        </w:tc>
        <w:tc>
          <w:tcPr>
            <w:tcW w:w="6259" w:type="dxa"/>
          </w:tcPr>
          <w:p w:rsidR="00BC1A6A" w:rsidRPr="00F52F08" w:rsidRDefault="00BC1A6A" w:rsidP="00F34C12">
            <w:pPr>
              <w:pStyle w:val="ConsPlusCell"/>
              <w:jc w:val="both"/>
              <w:rPr>
                <w:sz w:val="24"/>
                <w:szCs w:val="24"/>
              </w:rPr>
            </w:pPr>
            <w:r w:rsidRPr="00F52F08">
              <w:rPr>
                <w:sz w:val="24"/>
                <w:szCs w:val="24"/>
              </w:rPr>
              <w:t>Улицы, бульвары.</w:t>
            </w:r>
          </w:p>
          <w:p w:rsidR="00BC1A6A" w:rsidRDefault="00BC1A6A" w:rsidP="00F34C12">
            <w:pPr>
              <w:pStyle w:val="ConsPlusCell"/>
              <w:jc w:val="both"/>
            </w:pPr>
            <w:r w:rsidRPr="00F52F08">
              <w:rPr>
                <w:sz w:val="24"/>
                <w:szCs w:val="24"/>
              </w:rPr>
              <w:t>Территории больниц, детских школьных и дошкольных учреждений</w:t>
            </w:r>
          </w:p>
        </w:tc>
      </w:tr>
      <w:tr w:rsidR="00BC1A6A" w:rsidRPr="00F52F08" w:rsidTr="00F34C12">
        <w:trPr>
          <w:jc w:val="center"/>
        </w:trPr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1,2</w:t>
            </w:r>
          </w:p>
        </w:tc>
        <w:tc>
          <w:tcPr>
            <w:tcW w:w="6259" w:type="dxa"/>
          </w:tcPr>
          <w:p w:rsidR="00BC1A6A" w:rsidRDefault="00BC1A6A" w:rsidP="00F34C12">
            <w:pPr>
              <w:pStyle w:val="ConsPlusCell"/>
              <w:jc w:val="both"/>
            </w:pPr>
            <w:r w:rsidRPr="00F52F08">
              <w:rPr>
                <w:sz w:val="24"/>
                <w:szCs w:val="24"/>
              </w:rPr>
              <w:t>Насаждения внутри жилой застройки, на территории предприятий, учебных и научных заведений</w:t>
            </w:r>
          </w:p>
        </w:tc>
      </w:tr>
      <w:tr w:rsidR="00BC1A6A" w:rsidRPr="00F52F08" w:rsidTr="00F34C12">
        <w:trPr>
          <w:jc w:val="center"/>
        </w:trPr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1,0</w:t>
            </w:r>
          </w:p>
        </w:tc>
        <w:tc>
          <w:tcPr>
            <w:tcW w:w="6259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Санитарно-защитные зоны предприятий</w:t>
            </w:r>
          </w:p>
        </w:tc>
      </w:tr>
    </w:tbl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Default="00BC1A6A" w:rsidP="00BC1A6A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11. Коэффициент ценности </w:t>
      </w:r>
      <w:proofErr w:type="spellStart"/>
      <w:r w:rsidRPr="0084022A">
        <w:rPr>
          <w:rFonts w:ascii="Arial" w:hAnsi="Arial" w:cs="Arial"/>
        </w:rPr>
        <w:t>Кц</w:t>
      </w:r>
      <w:proofErr w:type="spellEnd"/>
      <w:r w:rsidRPr="0084022A">
        <w:rPr>
          <w:rFonts w:ascii="Arial" w:hAnsi="Arial" w:cs="Arial"/>
        </w:rPr>
        <w:t xml:space="preserve"> зеленых насаждений определяется в соответствии с таблицей 5.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jc w:val="right"/>
        <w:outlineLvl w:val="2"/>
        <w:rPr>
          <w:rFonts w:ascii="Arial" w:hAnsi="Arial" w:cs="Arial"/>
        </w:rPr>
      </w:pPr>
      <w:r w:rsidRPr="0084022A">
        <w:rPr>
          <w:rFonts w:ascii="Arial" w:hAnsi="Arial" w:cs="Arial"/>
        </w:rPr>
        <w:t>Таблица 5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259"/>
      </w:tblGrid>
      <w:tr w:rsidR="00BC1A6A" w:rsidRPr="00F52F08" w:rsidTr="00F34C12"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 xml:space="preserve">Значение коэффициента </w:t>
            </w:r>
            <w:proofErr w:type="spellStart"/>
            <w:r w:rsidRPr="00F52F08">
              <w:rPr>
                <w:rFonts w:ascii="Arial" w:hAnsi="Arial" w:cs="Arial"/>
              </w:rPr>
              <w:t>Кц</w:t>
            </w:r>
            <w:proofErr w:type="spellEnd"/>
          </w:p>
        </w:tc>
        <w:tc>
          <w:tcPr>
            <w:tcW w:w="6259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Породы деревьев</w:t>
            </w:r>
          </w:p>
        </w:tc>
      </w:tr>
      <w:tr w:rsidR="00BC1A6A" w:rsidRPr="00F52F08" w:rsidTr="00F34C12"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10</w:t>
            </w:r>
          </w:p>
        </w:tc>
        <w:tc>
          <w:tcPr>
            <w:tcW w:w="6259" w:type="dxa"/>
          </w:tcPr>
          <w:p w:rsidR="00BC1A6A" w:rsidRPr="002661D8" w:rsidRDefault="00BC1A6A" w:rsidP="00F34C12">
            <w:pPr>
              <w:pStyle w:val="ConsPlusCell"/>
            </w:pPr>
            <w:r w:rsidRPr="00F52F08">
              <w:rPr>
                <w:sz w:val="24"/>
                <w:szCs w:val="24"/>
              </w:rPr>
              <w:t xml:space="preserve">Хвойные породы: ель, кедр, пихта, лиственница, сосна, туя, </w:t>
            </w:r>
            <w:proofErr w:type="spellStart"/>
            <w:r w:rsidRPr="00F52F08">
              <w:rPr>
                <w:sz w:val="24"/>
                <w:szCs w:val="24"/>
              </w:rPr>
              <w:t>ожжевельник</w:t>
            </w:r>
            <w:proofErr w:type="spellEnd"/>
            <w:r w:rsidRPr="00F52F08">
              <w:rPr>
                <w:sz w:val="24"/>
                <w:szCs w:val="24"/>
              </w:rPr>
              <w:t>, тис</w:t>
            </w:r>
          </w:p>
        </w:tc>
      </w:tr>
      <w:tr w:rsidR="00BC1A6A" w:rsidRPr="00F52F08" w:rsidTr="00F34C12"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10</w:t>
            </w:r>
          </w:p>
        </w:tc>
        <w:tc>
          <w:tcPr>
            <w:tcW w:w="6259" w:type="dxa"/>
          </w:tcPr>
          <w:p w:rsidR="00BC1A6A" w:rsidRPr="002661D8" w:rsidRDefault="00BC1A6A" w:rsidP="00F34C12">
            <w:pPr>
              <w:pStyle w:val="ConsPlusCell"/>
            </w:pPr>
            <w:r w:rsidRPr="00F52F08">
              <w:rPr>
                <w:sz w:val="24"/>
                <w:szCs w:val="24"/>
              </w:rPr>
              <w:t>Лиственные породы</w:t>
            </w:r>
          </w:p>
        </w:tc>
      </w:tr>
      <w:tr w:rsidR="00BC1A6A" w:rsidRPr="00F52F08" w:rsidTr="00F34C12"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10</w:t>
            </w:r>
          </w:p>
        </w:tc>
        <w:tc>
          <w:tcPr>
            <w:tcW w:w="6259" w:type="dxa"/>
          </w:tcPr>
          <w:p w:rsidR="00BC1A6A" w:rsidRPr="002661D8" w:rsidRDefault="00BC1A6A" w:rsidP="00F34C12">
            <w:pPr>
              <w:pStyle w:val="ConsPlusCell"/>
            </w:pPr>
            <w:proofErr w:type="gramStart"/>
            <w:r w:rsidRPr="00F52F08">
              <w:rPr>
                <w:sz w:val="24"/>
                <w:szCs w:val="24"/>
              </w:rPr>
              <w:t xml:space="preserve">1-я группа: акация белая, бархат амурский, вяз, дуб, ива белая, каштан конский, клен (кроме клена </w:t>
            </w:r>
            <w:proofErr w:type="spellStart"/>
            <w:r w:rsidRPr="00F52F08">
              <w:rPr>
                <w:sz w:val="24"/>
                <w:szCs w:val="24"/>
              </w:rPr>
              <w:t>ясенелистного</w:t>
            </w:r>
            <w:proofErr w:type="spellEnd"/>
            <w:r w:rsidRPr="00F52F08">
              <w:rPr>
                <w:sz w:val="24"/>
                <w:szCs w:val="24"/>
              </w:rPr>
              <w:t>), липа, лох, орех,</w:t>
            </w:r>
            <w:proofErr w:type="gramEnd"/>
          </w:p>
        </w:tc>
      </w:tr>
      <w:tr w:rsidR="00BC1A6A" w:rsidRPr="00F52F08" w:rsidTr="00F34C12"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7</w:t>
            </w:r>
          </w:p>
        </w:tc>
        <w:tc>
          <w:tcPr>
            <w:tcW w:w="6259" w:type="dxa"/>
          </w:tcPr>
          <w:p w:rsidR="00BC1A6A" w:rsidRPr="002661D8" w:rsidRDefault="00BC1A6A" w:rsidP="00F34C12">
            <w:pPr>
              <w:pStyle w:val="ConsPlusCell"/>
            </w:pPr>
            <w:proofErr w:type="gramStart"/>
            <w:r w:rsidRPr="00F52F08">
              <w:rPr>
                <w:sz w:val="24"/>
                <w:szCs w:val="24"/>
              </w:rPr>
              <w:t>2-я группа: абрикос, береза, боярышник (штамбовая форма), плодовые декоративные (яблони, сливы, груши, абрикос и др.), рябина, тополь (белый, берлинский, пирамидальный, черный, канадский), черемуха</w:t>
            </w:r>
            <w:proofErr w:type="gramEnd"/>
          </w:p>
        </w:tc>
      </w:tr>
      <w:tr w:rsidR="00BC1A6A" w:rsidRPr="00F52F08" w:rsidTr="00F34C12">
        <w:tc>
          <w:tcPr>
            <w:tcW w:w="2977" w:type="dxa"/>
          </w:tcPr>
          <w:p w:rsidR="00BC1A6A" w:rsidRPr="00F52F08" w:rsidRDefault="00BC1A6A" w:rsidP="00F34C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2F08">
              <w:rPr>
                <w:rFonts w:ascii="Arial" w:hAnsi="Arial" w:cs="Arial"/>
              </w:rPr>
              <w:t>5</w:t>
            </w:r>
          </w:p>
        </w:tc>
        <w:tc>
          <w:tcPr>
            <w:tcW w:w="6259" w:type="dxa"/>
          </w:tcPr>
          <w:p w:rsidR="00BC1A6A" w:rsidRPr="002661D8" w:rsidRDefault="00BC1A6A" w:rsidP="00F34C12">
            <w:pPr>
              <w:pStyle w:val="ConsPlusCell"/>
            </w:pPr>
            <w:proofErr w:type="gramStart"/>
            <w:r w:rsidRPr="00F52F08">
              <w:rPr>
                <w:sz w:val="24"/>
                <w:szCs w:val="24"/>
              </w:rPr>
              <w:t xml:space="preserve">3-я группа: ива (кроме белой), клен </w:t>
            </w:r>
            <w:proofErr w:type="spellStart"/>
            <w:r w:rsidRPr="00F52F08">
              <w:rPr>
                <w:sz w:val="24"/>
                <w:szCs w:val="24"/>
              </w:rPr>
              <w:t>ясенелистный</w:t>
            </w:r>
            <w:proofErr w:type="spellEnd"/>
            <w:r w:rsidRPr="00F52F08">
              <w:rPr>
                <w:sz w:val="24"/>
                <w:szCs w:val="24"/>
              </w:rPr>
              <w:t>, ольха, осина, тополь (бальзамический)</w:t>
            </w:r>
            <w:proofErr w:type="gramEnd"/>
          </w:p>
        </w:tc>
      </w:tr>
    </w:tbl>
    <w:p w:rsidR="00BC1A6A" w:rsidRPr="0084022A" w:rsidRDefault="00BC1A6A" w:rsidP="00BC1A6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12. </w:t>
      </w:r>
      <w:proofErr w:type="gramStart"/>
      <w:r w:rsidRPr="0084022A">
        <w:rPr>
          <w:rFonts w:ascii="Arial" w:hAnsi="Arial" w:cs="Arial"/>
        </w:rPr>
        <w:t xml:space="preserve">При определении ущерба, причиненного зеленым насаждениям, к поврежденным до степени прекращения роста относятся деревья и кустарники: со сломом ствола, с наклоном более 30 градусов, с </w:t>
      </w:r>
      <w:proofErr w:type="spellStart"/>
      <w:r w:rsidRPr="0084022A">
        <w:rPr>
          <w:rFonts w:ascii="Arial" w:hAnsi="Arial" w:cs="Arial"/>
        </w:rPr>
        <w:t>ошмыгом</w:t>
      </w:r>
      <w:proofErr w:type="spellEnd"/>
      <w:r w:rsidRPr="0084022A">
        <w:rPr>
          <w:rFonts w:ascii="Arial" w:hAnsi="Arial" w:cs="Arial"/>
        </w:rPr>
        <w:t xml:space="preserve"> кроны свыше половины его поверхности, с обдиром коры и повреждением луба свыше 30 процентов поверхности ствола, с обдиром и обрывом скелетных корней свыше половины окружности ствола.</w:t>
      </w:r>
      <w:proofErr w:type="gramEnd"/>
      <w:r w:rsidRPr="0084022A">
        <w:rPr>
          <w:rFonts w:ascii="Arial" w:hAnsi="Arial" w:cs="Arial"/>
        </w:rPr>
        <w:t xml:space="preserve"> Газоны и цветники: при уничтожении (перекопке, </w:t>
      </w:r>
      <w:proofErr w:type="spellStart"/>
      <w:r w:rsidRPr="0084022A">
        <w:rPr>
          <w:rFonts w:ascii="Arial" w:hAnsi="Arial" w:cs="Arial"/>
        </w:rPr>
        <w:t>вытаптывании</w:t>
      </w:r>
      <w:proofErr w:type="spellEnd"/>
      <w:r w:rsidRPr="0084022A">
        <w:rPr>
          <w:rFonts w:ascii="Arial" w:hAnsi="Arial" w:cs="Arial"/>
        </w:rPr>
        <w:t>) свыше 3 процентов их площади.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13. При повреждении деревьев и кустарников, не влекущем прекращение роста, ущерб исчисляется в размере 50 процентов от величины компенсационной стоимости поврежденного насаждения или объекта озеленения.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>14. В случае невозможности определения видового состава и фактического состояния уничтоженных (вырубленных, снесенных) зеленых насаждений исчисление ущерба проводится с применением максимальных коэффициентов.</w:t>
      </w:r>
    </w:p>
    <w:p w:rsidR="00BC1A6A" w:rsidRPr="0084022A" w:rsidRDefault="00BC1A6A" w:rsidP="00BC1A6A">
      <w:pPr>
        <w:widowControl w:val="0"/>
        <w:autoSpaceDE w:val="0"/>
        <w:autoSpaceDN w:val="0"/>
        <w:adjustRightInd w:val="0"/>
        <w:ind w:firstLine="1080"/>
        <w:jc w:val="both"/>
        <w:rPr>
          <w:rFonts w:ascii="Arial" w:hAnsi="Arial" w:cs="Arial"/>
        </w:rPr>
      </w:pPr>
      <w:r w:rsidRPr="0084022A">
        <w:rPr>
          <w:rFonts w:ascii="Arial" w:hAnsi="Arial" w:cs="Arial"/>
        </w:rPr>
        <w:t xml:space="preserve">15. В зимний период, при невозможности определения в натуре утраченных газонов и травяного покрова в результате строительных работ, </w:t>
      </w:r>
      <w:r w:rsidRPr="0084022A">
        <w:rPr>
          <w:rFonts w:ascii="Arial" w:hAnsi="Arial" w:cs="Arial"/>
        </w:rPr>
        <w:lastRenderedPageBreak/>
        <w:t>указанная площадь определяется как разница между общей площадью участков в границах отвода и площадью проектируемого газона.</w:t>
      </w:r>
    </w:p>
    <w:p w:rsidR="00FA6296" w:rsidRDefault="00FA6296"/>
    <w:sectPr w:rsidR="00FA6296" w:rsidSect="0084022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A6A"/>
    <w:rsid w:val="001B451B"/>
    <w:rsid w:val="00234C31"/>
    <w:rsid w:val="003E1EBE"/>
    <w:rsid w:val="004C70A4"/>
    <w:rsid w:val="0061766A"/>
    <w:rsid w:val="009B348C"/>
    <w:rsid w:val="00AD0BD8"/>
    <w:rsid w:val="00BC1A6A"/>
    <w:rsid w:val="00D67FDE"/>
    <w:rsid w:val="00D7092B"/>
    <w:rsid w:val="00FA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1A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C1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1A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C1A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3684</Words>
  <Characters>21002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Administrator</cp:lastModifiedBy>
  <cp:revision>9</cp:revision>
  <cp:lastPrinted>2017-12-19T13:34:00Z</cp:lastPrinted>
  <dcterms:created xsi:type="dcterms:W3CDTF">2016-07-06T19:58:00Z</dcterms:created>
  <dcterms:modified xsi:type="dcterms:W3CDTF">2017-12-20T08:35:00Z</dcterms:modified>
</cp:coreProperties>
</file>