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  <w:r w:rsidRPr="0053328A"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 xml:space="preserve">АДМИНИСТРАЦИЯ </w:t>
      </w:r>
    </w:p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  <w:r w:rsidRPr="0053328A"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 xml:space="preserve">СОВЕТСКОГО СЕЛЬСОВЕТА </w:t>
      </w:r>
    </w:p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  <w:r w:rsidRPr="0053328A"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 xml:space="preserve">СОВЕТСКОГО РАЙОНА КУРСКОЙ ОБЛАСТИ </w:t>
      </w: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  <w:proofErr w:type="gramStart"/>
      <w:r w:rsidRPr="0053328A">
        <w:rPr>
          <w:rFonts w:ascii="Arial" w:eastAsia="Calibri" w:hAnsi="Arial" w:cs="Arial"/>
          <w:b/>
          <w:kern w:val="0"/>
          <w:sz w:val="32"/>
          <w:szCs w:val="32"/>
          <w:lang w:eastAsia="en-US"/>
        </w:rPr>
        <w:t>П</w:t>
      </w:r>
      <w:proofErr w:type="gramEnd"/>
      <w:r w:rsidRPr="0053328A">
        <w:rPr>
          <w:rFonts w:ascii="Arial" w:eastAsia="Calibri" w:hAnsi="Arial" w:cs="Arial"/>
          <w:b/>
          <w:kern w:val="0"/>
          <w:sz w:val="32"/>
          <w:szCs w:val="32"/>
          <w:lang w:eastAsia="en-US"/>
        </w:rPr>
        <w:t xml:space="preserve"> О С Т А Н О В Л Е Н И Е </w:t>
      </w:r>
    </w:p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32"/>
          <w:szCs w:val="32"/>
          <w:lang w:eastAsia="en-US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  <w:r w:rsidRPr="0053328A"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>от   04</w:t>
      </w:r>
      <w:r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 xml:space="preserve"> декабря </w:t>
      </w:r>
      <w:r w:rsidRPr="0053328A">
        <w:rPr>
          <w:rFonts w:ascii="Arial" w:eastAsia="Calibri" w:hAnsi="Arial" w:cs="Arial"/>
          <w:b/>
          <w:kern w:val="0"/>
          <w:sz w:val="28"/>
          <w:szCs w:val="28"/>
          <w:lang w:eastAsia="en-US"/>
        </w:rPr>
        <w:t>2017 года  №  59</w:t>
      </w: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b/>
          <w:kern w:val="0"/>
          <w:sz w:val="28"/>
          <w:szCs w:val="28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b/>
          <w:kern w:val="0"/>
          <w:sz w:val="28"/>
          <w:szCs w:val="28"/>
          <w:lang w:eastAsia="ru-RU"/>
        </w:rPr>
      </w:pPr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 xml:space="preserve">Об утверждении </w:t>
      </w:r>
      <w:hyperlink r:id="rId4" w:anchor="P37" w:history="1">
        <w:proofErr w:type="gramStart"/>
        <w:r w:rsidRPr="0053328A">
          <w:rPr>
            <w:rStyle w:val="a3"/>
            <w:rFonts w:ascii="Arial" w:hAnsi="Arial" w:cs="Arial"/>
            <w:b/>
            <w:color w:val="auto"/>
            <w:kern w:val="0"/>
            <w:sz w:val="28"/>
            <w:szCs w:val="28"/>
            <w:u w:val="none"/>
            <w:lang w:eastAsia="ru-RU"/>
          </w:rPr>
          <w:t>Порядк</w:t>
        </w:r>
      </w:hyperlink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>а</w:t>
      </w:r>
      <w:proofErr w:type="gramEnd"/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> осуществления</w:t>
      </w: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b/>
          <w:kern w:val="0"/>
          <w:sz w:val="28"/>
          <w:szCs w:val="28"/>
          <w:lang w:eastAsia="ru-RU"/>
        </w:rPr>
      </w:pPr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 xml:space="preserve">полномочий по </w:t>
      </w:r>
      <w:proofErr w:type="gramStart"/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>внутреннему</w:t>
      </w:r>
      <w:proofErr w:type="gramEnd"/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 xml:space="preserve"> муниципальному</w:t>
      </w: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b/>
          <w:kern w:val="0"/>
          <w:sz w:val="28"/>
          <w:szCs w:val="28"/>
          <w:lang w:eastAsia="ru-RU"/>
        </w:rPr>
      </w:pPr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>финансовому контролю в Советском сельсовете</w:t>
      </w: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b/>
          <w:kern w:val="0"/>
          <w:sz w:val="28"/>
          <w:szCs w:val="28"/>
          <w:lang w:eastAsia="ru-RU"/>
        </w:rPr>
      </w:pPr>
      <w:r w:rsidRPr="0053328A">
        <w:rPr>
          <w:rFonts w:ascii="Arial" w:hAnsi="Arial" w:cs="Arial"/>
          <w:b/>
          <w:kern w:val="0"/>
          <w:sz w:val="28"/>
          <w:szCs w:val="28"/>
          <w:lang w:eastAsia="ru-RU"/>
        </w:rPr>
        <w:t>Советского района Курской области</w:t>
      </w:r>
    </w:p>
    <w:p w:rsidR="0053328A" w:rsidRPr="0053328A" w:rsidRDefault="0053328A" w:rsidP="0053328A">
      <w:pPr>
        <w:shd w:val="clear" w:color="auto" w:fill="F8F8F8"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jc w:val="both"/>
        <w:rPr>
          <w:rFonts w:ascii="Arial" w:hAnsi="Arial" w:cs="Arial"/>
          <w:kern w:val="0"/>
          <w:sz w:val="28"/>
          <w:szCs w:val="28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В соответствии с </w:t>
      </w:r>
      <w:hyperlink r:id="rId5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lang w:eastAsia="ru-RU"/>
          </w:rPr>
          <w:t>частью 3 статьи 269.2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> Бюджетного кодекса Российской Федерации, </w:t>
      </w:r>
      <w:hyperlink r:id="rId6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lang w:eastAsia="ru-RU"/>
          </w:rPr>
          <w:t>статьей 99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Администрация Советского сельсовета ПОСТАНОВЛЯЕТ: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1.Утвердить прилагаемый </w:t>
      </w:r>
      <w:hyperlink r:id="rId7" w:anchor="P37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lang w:eastAsia="ru-RU"/>
          </w:rPr>
          <w:t>Порядок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 осуществления полномочий по внутреннему муниципальному финансовому контролю в Советском районе Курской области. 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2.Признать утратившими силу: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-</w:t>
      </w:r>
      <w:hyperlink r:id="rId8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lang w:eastAsia="ru-RU"/>
          </w:rPr>
          <w:t>постановление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> Администрации Советского района Курской области от 29.04.2014 года № 29 "Об утверждении Порядка осуществления внутреннего муниципального финансового контроля";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-</w:t>
      </w:r>
      <w:hyperlink r:id="rId9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lang w:eastAsia="ru-RU"/>
          </w:rPr>
          <w:t>постановление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 Администрации Советского района Курской области от 24.03.2016 года № 18 «О внесении изменений и дополнений в постановление Администрации Советского района Курской области от 29.04.2014г №  29 (с </w:t>
      </w:r>
      <w:proofErr w:type="spellStart"/>
      <w:r w:rsidRPr="0053328A">
        <w:rPr>
          <w:rFonts w:ascii="Arial" w:hAnsi="Arial" w:cs="Arial"/>
          <w:kern w:val="0"/>
          <w:sz w:val="24"/>
          <w:szCs w:val="24"/>
          <w:lang w:eastAsia="ru-RU"/>
        </w:rPr>
        <w:t>изм</w:t>
      </w:r>
      <w:proofErr w:type="spellEnd"/>
      <w:r w:rsidRPr="0053328A">
        <w:rPr>
          <w:rFonts w:ascii="Arial" w:hAnsi="Arial" w:cs="Arial"/>
          <w:kern w:val="0"/>
          <w:sz w:val="24"/>
          <w:szCs w:val="24"/>
          <w:lang w:eastAsia="ru-RU"/>
        </w:rPr>
        <w:t>. от 11.06.2014 г. № 39) "Об утверждении Порядка осуществления внутреннего муниципального финансового контроля".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3.Постановление вступает в силу со дня его подписания.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4.Настоящее постановление подлежит опубликованию на официальном сайте муниципального образования «Советский сельсовет» Курской области.</w:t>
      </w: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hd w:val="clear" w:color="auto" w:fill="F8F8F8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Глава Советского сельсовета                                       </w:t>
      </w: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>Советского района                                                                Н.Т.Петров</w:t>
      </w: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53328A" w:rsidRPr="0053328A" w:rsidRDefault="0053328A" w:rsidP="0053328A">
      <w:pPr>
        <w:suppressAutoHyphens w:val="0"/>
        <w:ind w:firstLine="5670"/>
        <w:jc w:val="right"/>
        <w:rPr>
          <w:rFonts w:ascii="Arial" w:hAnsi="Arial" w:cs="Arial"/>
          <w:color w:val="020C22"/>
          <w:kern w:val="0"/>
          <w:sz w:val="22"/>
          <w:szCs w:val="22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УТВЕРЖДЁН</w:t>
      </w:r>
    </w:p>
    <w:p w:rsidR="0053328A" w:rsidRPr="0053328A" w:rsidRDefault="0053328A" w:rsidP="0053328A">
      <w:pPr>
        <w:suppressAutoHyphens w:val="0"/>
        <w:ind w:firstLine="5670"/>
        <w:jc w:val="right"/>
        <w:rPr>
          <w:rFonts w:ascii="Arial" w:hAnsi="Arial" w:cs="Arial"/>
          <w:color w:val="020C22"/>
          <w:kern w:val="0"/>
          <w:sz w:val="22"/>
          <w:szCs w:val="22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постановлением Администрации</w:t>
      </w:r>
    </w:p>
    <w:p w:rsidR="0053328A" w:rsidRPr="0053328A" w:rsidRDefault="0053328A" w:rsidP="0053328A">
      <w:pPr>
        <w:suppressAutoHyphens w:val="0"/>
        <w:ind w:firstLine="5670"/>
        <w:jc w:val="right"/>
        <w:rPr>
          <w:rFonts w:ascii="Arial" w:hAnsi="Arial" w:cs="Arial"/>
          <w:color w:val="020C22"/>
          <w:kern w:val="0"/>
          <w:sz w:val="22"/>
          <w:szCs w:val="22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 xml:space="preserve">Советского сельсовета Советского        </w:t>
      </w:r>
    </w:p>
    <w:p w:rsidR="0053328A" w:rsidRPr="0053328A" w:rsidRDefault="0053328A" w:rsidP="0053328A">
      <w:pPr>
        <w:suppressAutoHyphens w:val="0"/>
        <w:ind w:firstLine="5670"/>
        <w:jc w:val="right"/>
        <w:rPr>
          <w:rFonts w:ascii="Arial" w:hAnsi="Arial" w:cs="Arial"/>
          <w:color w:val="020C22"/>
          <w:kern w:val="0"/>
          <w:sz w:val="22"/>
          <w:szCs w:val="22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района Курской области</w:t>
      </w:r>
    </w:p>
    <w:p w:rsidR="0053328A" w:rsidRPr="0053328A" w:rsidRDefault="0053328A" w:rsidP="0053328A">
      <w:pPr>
        <w:suppressAutoHyphens w:val="0"/>
        <w:ind w:firstLine="5670"/>
        <w:jc w:val="right"/>
        <w:rPr>
          <w:rFonts w:ascii="Arial" w:hAnsi="Arial" w:cs="Arial"/>
          <w:color w:val="020C22"/>
          <w:kern w:val="0"/>
          <w:sz w:val="22"/>
          <w:szCs w:val="22"/>
          <w:lang w:eastAsia="ru-RU"/>
        </w:rPr>
      </w:pPr>
      <w:r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от  04.12.2017</w:t>
      </w: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г</w:t>
      </w:r>
      <w:r>
        <w:rPr>
          <w:rFonts w:ascii="Arial" w:hAnsi="Arial" w:cs="Arial"/>
          <w:color w:val="020C22"/>
          <w:kern w:val="0"/>
          <w:sz w:val="22"/>
          <w:szCs w:val="22"/>
          <w:lang w:eastAsia="ru-RU"/>
        </w:rPr>
        <w:t>.</w:t>
      </w:r>
      <w:r w:rsidRPr="0053328A">
        <w:rPr>
          <w:rFonts w:ascii="Arial" w:hAnsi="Arial" w:cs="Arial"/>
          <w:color w:val="020C22"/>
          <w:kern w:val="0"/>
          <w:sz w:val="22"/>
          <w:szCs w:val="22"/>
          <w:lang w:eastAsia="ru-RU"/>
        </w:rPr>
        <w:t xml:space="preserve"> № 59  </w:t>
      </w:r>
    </w:p>
    <w:p w:rsidR="0053328A" w:rsidRPr="0053328A" w:rsidRDefault="0053328A" w:rsidP="0053328A">
      <w:pPr>
        <w:suppressAutoHyphens w:val="0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53328A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:rsidR="0053328A" w:rsidRPr="0053328A" w:rsidRDefault="0053328A" w:rsidP="0053328A">
      <w:pPr>
        <w:suppressAutoHyphens w:val="0"/>
        <w:ind w:firstLine="146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ПОРЯДОК</w:t>
      </w: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 xml:space="preserve">ОСУЩЕСТВЛЕНИЯ  ПОЛНОМОЧИЙ ПО ВНУТРЕННЕМУ МУНИЦИПАЛЬНОМУ ФИНАНСОВОМУ КОНТРОЛЮ В СОВЕТСКОМ СЕЛЬСОВЕТЕ  </w:t>
      </w: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I. Общие положения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1.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Настоящий Порядок определяет правила осуществления лицом Администрации Советского сельсовета  полномочий по внутреннему муниципальному финансовому контролю (далее - деятельность по контролю) во исполнение </w:t>
      </w:r>
      <w:hyperlink r:id="rId10" w:history="1">
        <w:r w:rsidRPr="0053328A">
          <w:rPr>
            <w:rStyle w:val="a3"/>
            <w:rFonts w:ascii="Arial" w:hAnsi="Arial" w:cs="Arial"/>
            <w:color w:val="000000"/>
            <w:kern w:val="0"/>
            <w:sz w:val="24"/>
            <w:szCs w:val="24"/>
            <w:u w:val="none"/>
            <w:shd w:val="clear" w:color="auto" w:fill="FFFFFF"/>
            <w:lang w:eastAsia="ru-RU"/>
          </w:rPr>
          <w:t>части 3 статьи 269.2</w:t>
        </w:r>
      </w:hyperlink>
      <w:r w:rsidRPr="0053328A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 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Бюджетного кодекса Российской Федерации, </w:t>
      </w:r>
      <w:hyperlink r:id="rId11" w:history="1">
        <w:r w:rsidRPr="0053328A">
          <w:rPr>
            <w:rStyle w:val="a3"/>
            <w:rFonts w:ascii="Arial" w:hAnsi="Arial" w:cs="Arial"/>
            <w:color w:val="000000"/>
            <w:kern w:val="0"/>
            <w:sz w:val="24"/>
            <w:szCs w:val="24"/>
            <w:u w:val="none"/>
            <w:shd w:val="clear" w:color="auto" w:fill="FFFFFF"/>
            <w:lang w:eastAsia="ru-RU"/>
          </w:rPr>
          <w:t>статьи 99</w:t>
        </w:r>
      </w:hyperlink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системе) и регулирует правоотношения в области планирования, организации, обеспечения и проведения мероприятий внутреннего муниципального финансового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3.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eastAsia="Calibri" w:hAnsi="Arial" w:cs="Arial"/>
          <w:color w:val="020C22"/>
          <w:kern w:val="0"/>
          <w:sz w:val="24"/>
          <w:szCs w:val="24"/>
          <w:lang w:eastAsia="en-US"/>
        </w:rPr>
      </w:pPr>
      <w:r w:rsidRPr="0053328A">
        <w:rPr>
          <w:rFonts w:ascii="Arial" w:eastAsia="Calibri" w:hAnsi="Arial" w:cs="Arial"/>
          <w:color w:val="020C22"/>
          <w:kern w:val="0"/>
          <w:sz w:val="24"/>
          <w:szCs w:val="24"/>
          <w:lang w:eastAsia="en-US"/>
        </w:rPr>
        <w:t xml:space="preserve">4. Плановые контрольные мероприятия осуществляются в соответствии с планом контрольной деятельности органа  Администрации Советского сельсовета на соответствующий год (далее - План контрольной деятельности), который утверждается Главой Советского сельсовета Советского района. 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eastAsia="Calibri" w:hAnsi="Arial" w:cs="Arial"/>
          <w:color w:val="020C22"/>
          <w:kern w:val="0"/>
          <w:sz w:val="24"/>
          <w:szCs w:val="24"/>
          <w:lang w:eastAsia="en-US"/>
        </w:rPr>
      </w:pPr>
      <w:r w:rsidRPr="0053328A">
        <w:rPr>
          <w:rFonts w:ascii="Arial" w:eastAsia="Calibri" w:hAnsi="Arial" w:cs="Arial"/>
          <w:color w:val="020C22"/>
          <w:kern w:val="0"/>
          <w:sz w:val="24"/>
          <w:szCs w:val="24"/>
          <w:lang w:eastAsia="en-US"/>
        </w:rPr>
        <w:t>Изменения в План контрольной деятельности при необходимости могут быть внесены до окончания соответствующего года.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5. Внеплановые контрольные мероприятия осуществляются на основании распоряжения Главы Советского сельсовета, принятого в случаях: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поступления обращений  правоохранительных органов, депутатских запросов, обращений иных государственных органов;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получения Администрацией Советского сельсовета информации о признаках нарушений законодательства Российской Федерации и иных нормативных правовых актов, отнесенных к сфере деятельности Администрации Советского сельсовета, в том числе из средств массовой информации;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истечения срока исполнения ранее выданного предписания (представления);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г)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предусмотренных</w:t>
      </w:r>
      <w:proofErr w:type="gramEnd"/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 пунктами 39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, 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>48, 66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 настоящего Порядка.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6. Орган при осуществлении деятельности по контролю осуществляет: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а) полномочия по внутреннему муниципальному финансовому контролю в сфере бюджетных правоотношений;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б) внутренний муниципальный финансовый контроль в сфере закупок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за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соблюдением требований к обоснованию закупок, предусмотренных 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статьей 18 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 Федерального закона о контрактной системе, и обоснованности закупок;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соблюдением правил нормирования в сфере закупок, предусмотренного </w:t>
      </w:r>
      <w:hyperlink r:id="rId12" w:history="1">
        <w:r w:rsidRPr="0053328A">
          <w:rPr>
            <w:rStyle w:val="a3"/>
            <w:rFonts w:ascii="Arial" w:hAnsi="Arial" w:cs="Arial"/>
            <w:color w:val="000000"/>
            <w:kern w:val="0"/>
            <w:sz w:val="24"/>
            <w:szCs w:val="24"/>
            <w:u w:val="none"/>
            <w:shd w:val="clear" w:color="auto" w:fill="FFFFFF"/>
            <w:lang w:eastAsia="ru-RU"/>
          </w:rPr>
          <w:t>статьей 19</w:t>
        </w:r>
      </w:hyperlink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 Федерального закона о контрактной системе;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7. Объектами контроля являются: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главные распорядители (распорядители, получатели) средств бюджета  муниципального образования «Советский сельсовет», главные администраторы (администраторы) доходов  муниципального бюджета, главные администраторы (администраторы) источников финансирования дефицита муниципального бюджета;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в) 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>муниципальные учреждения; муниципальные унитарные предприятия; хозяйственные товарищества и общества с участием Советского  сельсовета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8. Должностными лицами Администрации Советского сельсовета, осуществляющими контроль, являются муниципальные служащие ответственные за организацию осуществления контрольных мероприятий, уполномоченные на участие в проведении контрольных мероприятий в соответствии с распоряжением Главы Советского сельсовета, включаемые в состав проверочной (ревизионной) группы.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9. Должностные лица, в пределах установленных законами Российской Федерации, Курской области, иными правовыми актами и должностными обязанностями полномочий имеют право: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при осуществлении выездных проверок (ревизий) беспрепятственно по предъявлении служебных удостоверений и копии Распоряжения Администрации Советского сельсовета 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д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оформлять и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10. Орган (должностное лицо) обязан: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Федерации, Советского  района полномочия по предупреждению, выявлению и пресечению нарушений в установленной сфере деятельности;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соблюдать требования нормативных правовых актов;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проводить контрольные мероприятия в соответствии с Распоряжением Администрации Советского сельсовета;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программой проверки (ревизии), с результатами контрольных мероприятий (актами и заключениями);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д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11. Должностное лицо (орган контроля) в случаях нарушения ими законодательства Российской Федерации, Курской области, иных правовых актов несут ответственность, установленную действующими нормативными правовыми актами.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12.  Должностные лица объектов контроля, физические и юридические лица, в рамках проведения контрольных мероприятий по внутреннему муниципальному финансовому контролю, обязаны: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давать устные и письменные объяснения должностным лицам органа (должностного лица) по вопросам, относящимся к предмету контрольного мероприятия;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предоставлять места для исполнения внутреннего муниципального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д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з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своевременно и в полном объеме исполнять требования представлений, предписаний;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к)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нести иные обязанности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, предусмотренные законодательством Российской Федерации и иными нормативными правовыми актами.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муниципальному финансовому контролю в отношении объектов контроля, имеют следующие права: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знакомиться с актами проверок (ревизий), заключениями по результатам обследований, проведенных органом (должностным лицом) внутреннего муниципального финансового контроля;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обжаловать решения и действия (бездействие) органа (должностного лица) в установленном нормативными правовыми актами Российской Федерации, Советском районе Курской области порядке;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(должностного лица) внутреннего муниципального финансового контроля.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13.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14. Срок представления информации, документов и материалов устанавливается в запросе и исчисляется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с даты получения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запроса.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16. Все документы, составляемые органом (должностным лицом) внутреннего муниципального финансового контроля в рамках контрольного мероприятия, приобщаются к материалам контрольного мероприятия, 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учитываются и хранятся в установленном порядке, в том числе с применением автоматизированной информационной системы.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19. Решение о проведении проверки, ревизии или обследования оформляется распоряжением Администрации Советского сельсовета.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20. Обследования могут проводиться как самостоятельные контрольные мероприятия, так и в рамках камеральных и выездных проверок (ревизий) в соответствии с настоящим Порядком.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II. Требования к планированию деятельности по контролю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21. Составление Плана контрольной деятельности органа (должностного лица) по внутреннему муниципальному финансовому контролю осуществляется с соблюдением  выделения резерва времени для выполнения внеплановых контрольных мероприятий.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22. Периодичность составления Плана контрольной деятельности - годовая.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органом (должностным лицом) в соответствующем календарном году.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 Плане контрольной деятельности по каждому контрольному мероприятию устанавливаются тема контрольного мероприятия, объекты контроля, метод контроля, срок проведения контрольного мероприятия.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План контрольной деятельности размещается в информационно-телекоммуникационной сети "Интернет" на официальном сайте Администрации Советского района,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23. Отбор контрольных мероприятий основывается на </w:t>
      </w:r>
      <w:proofErr w:type="spellStart"/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риск-ориентированном</w:t>
      </w:r>
      <w:proofErr w:type="spellEnd"/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планировании и осуществляется исходя из следующих критериев: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длительность периода, прошедшего с момента проведения идентичного контрольного мероприятия органом (должностным лицом) внутреннего муниципального финансового контроля;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информация о наличии признаков нарушений, поступившая от правоохранительных органов,  главных администраторов доходов муниципального бюджета и других источников, а также выявленная по результатам анализа данных единой информационной системы в сфере закупок.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24.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два  года.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25. Формирование Плана контрольной деятельности осуществляется с учетом информации о планируемых (проводимых) иными муниципальными органами идентичных контрольных мероприятиях.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(должностным лицом) по внутреннему муниципальному финансовому контролю.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III. Требования к проведению контрольных мероприятий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26.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27. Программа контрольного мероприятия должна содержать указание на тему контрольного мероприятия, метод осуществления муниципального финансового контроля, форму контрольного мероприятия (камеральная или выездная проверка, ревизия, обследование), наименование объекта контроля, перечень основных вопросов.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При проведении встречной проверки или обследования в рамках камеральных или выездных проверок (ревизий) программа контрольного мероприятия не составляется.</w:t>
      </w:r>
    </w:p>
    <w:p w:rsidR="0053328A" w:rsidRPr="0053328A" w:rsidRDefault="0053328A" w:rsidP="0053328A">
      <w:pPr>
        <w:widowControl w:val="0"/>
        <w:tabs>
          <w:tab w:val="left" w:pos="1090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28.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</w:p>
    <w:p w:rsidR="0053328A" w:rsidRPr="0053328A" w:rsidRDefault="0053328A" w:rsidP="0053328A">
      <w:pPr>
        <w:widowControl w:val="0"/>
        <w:tabs>
          <w:tab w:val="left" w:pos="1090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29. Орган внутреннего муниципального финансового контроля (должностное лицо) самостоятельно на основе утвержденного плана разрабатывает и утверждает программу контрольных мероприятий.</w:t>
      </w:r>
    </w:p>
    <w:p w:rsidR="0053328A" w:rsidRPr="0053328A" w:rsidRDefault="0053328A" w:rsidP="0053328A">
      <w:pPr>
        <w:widowControl w:val="0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Внесение изменений в программу контрольного мероприятия осуществляется при необходимости, с изложением причин необходимости внесения изменений.</w:t>
      </w:r>
    </w:p>
    <w:p w:rsidR="0053328A" w:rsidRPr="0053328A" w:rsidRDefault="0053328A" w:rsidP="0053328A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 xml:space="preserve">   30. </w:t>
      </w:r>
      <w:proofErr w:type="gramStart"/>
      <w:r w:rsidRPr="0053328A">
        <w:rPr>
          <w:rFonts w:ascii="Arial" w:hAnsi="Arial" w:cs="Arial"/>
          <w:kern w:val="0"/>
          <w:sz w:val="24"/>
          <w:szCs w:val="24"/>
          <w:lang w:eastAsia="ru-RU"/>
        </w:rPr>
        <w:t>Контрольное мероприятие проводится на основании правового акта Администрации  Советского сельсовета о его назначении, 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и руководитель контрольного мероприятия (при количестве проверяющих более одного), срок проведения контрольного мероприятия.</w:t>
      </w:r>
      <w:proofErr w:type="gramEnd"/>
    </w:p>
    <w:p w:rsidR="0053328A" w:rsidRPr="0053328A" w:rsidRDefault="0053328A" w:rsidP="0053328A">
      <w:pPr>
        <w:widowControl w:val="0"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Правовой акт Администрации Советского сельсовета о назначении контрольного мероприятия подписывается Главой  Советского сельсовета.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31. Решение о приостановлении проведения контрольного мероприятия принимается Главой Советского сельсовета на основании мотивированного обращения, ответственного за проведение проверки (ревизии), обследования,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32.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33. Решение о приостановлении (возобновлении) проведения контрольного мероприятия оформляется распоряжением Администрации Советского сельсовета.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обследования.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34. При проведении обследования осуществляются анализ и оценка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в соответствии с распоряжением Администрации Советского сельсовета.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35. Обследование проводится в порядке и сроки, установленные для камеральных и выездных проверок (ревизий) соответственно.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36.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37. По результатам проведения обследования оформляется заключение, которое подписывается должностным лицом по внутреннему муниципальному финансовому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38. Заключение и иные материалы обследования подлежат рассмотрению в срок не более 30 рабочих дней со дня окончания проведения обследования.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39. По итогам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рассмотрения заключения, подготовленного по результатам проведения обследования Глава Советского сельсовета принимает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решение: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о проведении внеплановой проверки (ревизии);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об отсутствии оснований для проведения внеплановой проверки (ревизии);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о направлении представления;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об отсутствии оснований для направления представления.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камеральной проверки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40. Камеральная проверка проводится по месту нахождения органа (должностного лица) на основании бюджетной (бухгалтерской) отчетности и иных документов, представленных по запросам Администрации Советского сельсовета,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41. Камеральная проверка проводится должностными лицами, указанными в </w:t>
      </w:r>
      <w:hyperlink r:id="rId13" w:anchor="P85" w:history="1">
        <w:r w:rsidRPr="0053328A">
          <w:rPr>
            <w:rStyle w:val="a3"/>
            <w:rFonts w:ascii="Arial" w:hAnsi="Arial" w:cs="Arial"/>
            <w:color w:val="000000"/>
            <w:kern w:val="0"/>
            <w:sz w:val="24"/>
            <w:szCs w:val="24"/>
            <w:u w:val="none"/>
            <w:shd w:val="clear" w:color="auto" w:fill="FFFFFF"/>
            <w:lang w:eastAsia="ru-RU"/>
          </w:rPr>
          <w:t xml:space="preserve">пункте 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>8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 настоящего Порядка, в течение 30 рабочих дней со дня получения от объекта контроля информации, документов и материалов, представленных по запросу Администрации Советского сельсовета.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42. При проведении камеральной проверки в срок ее проведения не засчитываются периоды времени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с даты отправки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запроса до даты представления информации, документов и материалов объектом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камеральной проверки приостанавливается в порядке и по основаниям, установленным </w:t>
      </w:r>
      <w:hyperlink r:id="rId14" w:anchor="P227" w:history="1">
        <w:r w:rsidRPr="0053328A">
          <w:rPr>
            <w:rStyle w:val="a3"/>
            <w:rFonts w:ascii="Arial" w:hAnsi="Arial" w:cs="Arial"/>
            <w:color w:val="000000"/>
            <w:kern w:val="0"/>
            <w:sz w:val="24"/>
            <w:szCs w:val="24"/>
            <w:u w:val="none"/>
            <w:shd w:val="clear" w:color="auto" w:fill="FFFFFF"/>
            <w:lang w:eastAsia="ru-RU"/>
          </w:rPr>
          <w:t xml:space="preserve">пунктом </w:t>
        </w:r>
      </w:hyperlink>
      <w:r w:rsidRPr="0053328A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52 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настоящего Порядка.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43. При проведении камеральных проверок на основании мотивированного обращения руководителя проверочной группы Глава Советского сельсовета может назначить: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проведение обследования;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встречной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46.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47. Материалы камеральной проверки подлежат рассмотрению в срок не более 60 календарных дней со дня окончания проведения камеральной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48. По результатам рассмотрения акта и иных материалов камеральной проверки принимается решение: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о направлении представления, предписания, уведомления о применении бюджетных мер принуждения;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выездной проверки (ревизии)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49. Выездная проверка (ревизия) проводится по месту нахождения объекта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50. Срок проведения выездной проверки (ревизии) составляет не более 40 рабочих дней.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51. Глава Советского сельсовета может продлить срок проведения выездной проверки (ревизии) на основании мотивированного обращения органа (должностного лица) по внутреннему муниципальному финансовому контролю, но не более чем на 20 рабочих дней.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52.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физических или юридических лиц, у которых проводится встречная проверка, а также 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выездной проверки (ревизии), встречной проверки, руководитель проверочной (ревизионной) группы составляет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акт.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53. Глава Советского сельсовета Советского района Курской области на основании мотивированного обращения руководителя проверочной (ревизионной) группы может назначить: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обследования;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проведение встречной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54. По результатам обследования оформляется заключение, которое прилагается к материалам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55.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56. Проведение выездной проверки (ревизии) может быть приостановлено Главой Советского сельсовета на основании мотивированного обращения ответственного за проведение проверки (ревизии):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на период организации и проведения экспертиз;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д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в случае непредставления объектом контроля информации, документов и материалов и (или) представления неполного комплекта требуемой 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ж) на период отсутствия должностного лица, входящих в состав проверочной (ревизионной) группы;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proofErr w:type="spell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з</w:t>
      </w:r>
      <w:proofErr w:type="spell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57. На время приостановления проведения выездной проверки (ревизии) течение ее срока прерывается.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58. Администрация Советского сельсовета, принявшая  решение о приостановлении проведения выездной проверки (ревизии), в течение 3 рабочих дней со дня его принятия: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59. Администрация Советского сельсовета в течение 3 рабочих дней со дня получения сведений об устранении причин приостановления выездной проверки (ревизии):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принимает решение о возобновлении проведения выездной проверки (ревизии);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60.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В случае, когда можно предположить, что выявленное в ходе проверки (ревизии), встречной проверки нарушение может быть скрыто либо по нему 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необходимо принять меры по незамедлительному устранению, составляется промежуточный акт проверки (ревизии), промежуточный акт встречной проверки, к которому прилагаются необходимые документы, подтверждающие нарушение, письменные объяснения соответствующих должностных, материально-ответственных и иных лиц объекта контроля.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Промежуточный акт проверки (ревизии), промежуточный а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кт встр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ечной проверки оформляется в порядке, установленном для оформления соответственно акта проверки (ревизии) или акта встречной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Промежуточный акт проверки (ревизии), промежуточный а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кт встр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ечной проверки подписывается участником проверочной (ревизионной) группы, проводившим контрольные действия по конкретному вопросу программы контрольного мероприятия, а также представителем объекта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Факты, изложенные в промежуточном акте проверки (ревизии), промежуточном акте встречной проверки, включаются соответственно в акт проверки (ревизии) или а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кт встр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ечной проверки.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61. По результатам выездной проверки (ревизии) оформляется акт, который подписывается должностным лицом, проводящим проверку (ревизию), не позднее последнего дня срока проведения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62.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63. Каждый экземпляр акта выездной проверки (ревизии) подписывается должностным лицом, проводившим проверку.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Проверяющий устанавливает по согласованию с руководителем объекта контроля или лицом, им уполномоченным, срок для ознакомления последнего с актом выездной проверки (ревизии) и его подписания, но не более 5 рабочих дней со дня вручения ему (получения им) акта.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 случае отказа руководителя объекта контроля подписать или получить акт выездной проверки (ревизии) проверяющим в конце акта делается запись об отказе указанного лица от подписания или от получения акта. При этом акт выездной проверки (ревизии) в течение трех рабочих дней направляется объекту контроля.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65. Акт и иные материалы выездной проверки (ревизии) подлежат рассмотрению Главой Советского сельсовета в срок не более 60 календарных дней со дня окончания проведения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66. По результатам рассмотрения акта и иных материалов выездной проверки (ревизии) Глава Советского сельсовета принимает решение: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о направлении представления, предписания, уведомления о применении бюджетных мер принуждения;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о проведении внеплановой проверки,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67. При осуществлении полномочий по внутреннему государственному финансовому контролю в сфере бюджетных правоотношений Администрация Советского сельсовета направляет: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Курской области;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в) уведомления о применении бюджетных мер принуждения.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68. При осуществлении внутреннего муниципального финансового контроля в отношении закупок для обеспечения нужд Советского сельсовета Курской области Администрация Советского сельсовета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69. Уведомление о применении бюджетной меры (бюджетных мер) принуждения направляется в Управление финансов Советского сельсовета Курской области в определенный 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>Бюджетным </w:t>
      </w:r>
      <w:hyperlink r:id="rId15" w:history="1">
        <w:r w:rsidRPr="0053328A">
          <w:rPr>
            <w:rStyle w:val="a3"/>
            <w:rFonts w:ascii="Arial" w:hAnsi="Arial" w:cs="Arial"/>
            <w:color w:val="auto"/>
            <w:kern w:val="0"/>
            <w:sz w:val="24"/>
            <w:szCs w:val="24"/>
            <w:u w:val="none"/>
            <w:shd w:val="clear" w:color="auto" w:fill="FFFFFF"/>
            <w:lang w:eastAsia="ru-RU"/>
          </w:rPr>
          <w:t>кодексом</w:t>
        </w:r>
      </w:hyperlink>
      <w:r w:rsidRPr="0053328A">
        <w:rPr>
          <w:rFonts w:ascii="Arial" w:hAnsi="Arial" w:cs="Arial"/>
          <w:kern w:val="0"/>
          <w:sz w:val="24"/>
          <w:szCs w:val="24"/>
          <w:lang w:eastAsia="ru-RU"/>
        </w:rPr>
        <w:t> </w:t>
      </w: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Российской Федерации срок и содержит описание совершенного бюджетного нарушения.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70. Представления и предписания не позднее 30 рабочих дней со дня окончания проверки вручаются (направляются) представителю объекта контроля в соответствии с настоящим Порядком.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71. Отмена представлений и предписаний Администрации Советского сельсовета осуществляется в судебном порядке.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72. Должностные лица, принимающие участие в контрольных мероприятиях, осуществляют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контроль за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Администрация Советского сельсовета 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73.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В случае неисполнения предписания о возмещении ущерба, причиненного Советскому сельсовету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Советского сельсовета  направляет материалы и документы уполномоченному нормативным правовым актом Администрации Советского сельсовета Курской области органу для обращения в суд с исковым заявлением о возмещении ущерба, причиненного Советскому сельсовету.</w:t>
      </w:r>
      <w:proofErr w:type="gramEnd"/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74.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Администрации Советского сельсовета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75.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lastRenderedPageBreak/>
        <w:t>76. Объект контроля, которому выдано представление, предписание, письменно сообщает в Администрацию Советского сельсовета о результатах их исполнения в срок, установленный соответственно в представлении, предписании.</w:t>
      </w: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IV. Требования к составлению и представлению отчетности о</w:t>
      </w: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  <w:proofErr w:type="gramStart"/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>результатах</w:t>
      </w:r>
      <w:proofErr w:type="gramEnd"/>
      <w:r w:rsidRPr="0053328A"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  <w:t xml:space="preserve"> проведения контрольных мероприятий.</w:t>
      </w:r>
    </w:p>
    <w:p w:rsidR="0053328A" w:rsidRPr="0053328A" w:rsidRDefault="0053328A" w:rsidP="0053328A">
      <w:pPr>
        <w:suppressAutoHyphens w:val="0"/>
        <w:jc w:val="center"/>
        <w:rPr>
          <w:rFonts w:ascii="Arial" w:hAnsi="Arial" w:cs="Arial"/>
          <w:b/>
          <w:color w:val="020C22"/>
          <w:kern w:val="0"/>
          <w:sz w:val="24"/>
          <w:szCs w:val="24"/>
          <w:lang w:eastAsia="ru-RU"/>
        </w:rPr>
      </w:pP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77.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(должностное лицо) ежегодно составляет отчет.</w:t>
      </w:r>
    </w:p>
    <w:p w:rsidR="0053328A" w:rsidRPr="0053328A" w:rsidRDefault="0053328A" w:rsidP="0053328A">
      <w:pPr>
        <w:widowControl w:val="0"/>
        <w:tabs>
          <w:tab w:val="left" w:pos="1148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78. </w:t>
      </w:r>
      <w:r w:rsidRPr="0053328A">
        <w:rPr>
          <w:rFonts w:ascii="Arial" w:hAnsi="Arial" w:cs="Arial"/>
          <w:kern w:val="0"/>
          <w:sz w:val="24"/>
          <w:szCs w:val="24"/>
          <w:lang w:eastAsia="ru-RU"/>
        </w:rPr>
        <w:t>Годовой отчет составляется на основании данных о результатах контрольной деятельности органа (должностного лица) Администрации Советского  сельсовета.</w:t>
      </w:r>
    </w:p>
    <w:p w:rsidR="0053328A" w:rsidRPr="0053328A" w:rsidRDefault="0053328A" w:rsidP="0053328A">
      <w:pPr>
        <w:widowControl w:val="0"/>
        <w:tabs>
          <w:tab w:val="left" w:pos="1095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В состав Годового отчета включаются единые формы отчетности и пояснительная записка.</w:t>
      </w:r>
    </w:p>
    <w:p w:rsidR="0053328A" w:rsidRPr="0053328A" w:rsidRDefault="0053328A" w:rsidP="0053328A">
      <w:pPr>
        <w:widowControl w:val="0"/>
        <w:tabs>
          <w:tab w:val="left" w:pos="1244"/>
        </w:tabs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kern w:val="0"/>
          <w:sz w:val="24"/>
          <w:szCs w:val="24"/>
          <w:lang w:eastAsia="ru-RU"/>
        </w:rPr>
        <w:t>Состав единых форм отчетности и порядок их заполнения устанавливается органом (должностным лицом) Администрации Советского сельсовета.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79. Отчет подписывается должностным лицом по внутреннему муниципальному финансовому контролю, составившим его и  утверждается Главой Советского сельсовета до 1 марта года, следующего </w:t>
      </w:r>
      <w:proofErr w:type="gramStart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за</w:t>
      </w:r>
      <w:proofErr w:type="gramEnd"/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 xml:space="preserve"> отчетным.</w:t>
      </w:r>
    </w:p>
    <w:p w:rsidR="0053328A" w:rsidRPr="0053328A" w:rsidRDefault="0053328A" w:rsidP="0053328A">
      <w:pPr>
        <w:suppressAutoHyphens w:val="0"/>
        <w:ind w:firstLine="709"/>
        <w:jc w:val="both"/>
        <w:rPr>
          <w:rFonts w:ascii="Arial" w:hAnsi="Arial" w:cs="Arial"/>
          <w:color w:val="020C22"/>
          <w:kern w:val="0"/>
          <w:sz w:val="24"/>
          <w:szCs w:val="24"/>
          <w:lang w:eastAsia="ru-RU"/>
        </w:rPr>
      </w:pPr>
      <w:r w:rsidRPr="0053328A">
        <w:rPr>
          <w:rFonts w:ascii="Arial" w:hAnsi="Arial" w:cs="Arial"/>
          <w:color w:val="020C22"/>
          <w:kern w:val="0"/>
          <w:sz w:val="24"/>
          <w:szCs w:val="24"/>
          <w:lang w:eastAsia="ru-RU"/>
        </w:rPr>
        <w:t>80. Отчет размещается на официальном сайте Администрации Советского района в информационно-телекоммуникационной сети "Интернет".</w:t>
      </w:r>
    </w:p>
    <w:p w:rsidR="0053328A" w:rsidRPr="0053328A" w:rsidRDefault="0053328A" w:rsidP="0053328A">
      <w:pPr>
        <w:widowControl w:val="0"/>
        <w:suppressAutoHyphens w:val="0"/>
        <w:jc w:val="center"/>
        <w:rPr>
          <w:rFonts w:ascii="Arial" w:hAnsi="Arial" w:cs="Arial"/>
        </w:rPr>
      </w:pPr>
    </w:p>
    <w:p w:rsidR="00E76C2E" w:rsidRPr="0053328A" w:rsidRDefault="00E76C2E">
      <w:pPr>
        <w:rPr>
          <w:rFonts w:ascii="Arial" w:hAnsi="Arial" w:cs="Arial"/>
        </w:rPr>
      </w:pPr>
    </w:p>
    <w:sectPr w:rsidR="00E76C2E" w:rsidRPr="0053328A" w:rsidSect="0029152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8A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1528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3E0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28A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2A7A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4159210DE4AC1C240114738DAADCB7A517752A5F0048F4A3546D6AAD0874c4D6I" TargetMode="External"/><Relationship Id="rId13" Type="http://schemas.openxmlformats.org/officeDocument/2006/relationships/hyperlink" Target="file:///C:\Users\BaturovAV\Desktop\N950-%D0%BF%D0%B0%20%D0%BE%D1%82%2013.12.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urovAV\Desktop\N950-%D0%BF%D0%B0%20%D0%BE%D1%82%2013.12.13.docx" TargetMode="External"/><Relationship Id="rId12" Type="http://schemas.openxmlformats.org/officeDocument/2006/relationships/hyperlink" Target="consultantplus://offline/ref=41694159210DE4AC1C241F1965E1F0D0B1A74F7B2C530F1AA0FC0F303DA4022301872FE86F4D2CC5cDD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4159210DE4AC1C241F1965E1F0D0B1A74F7B2C530F1AA0FC0F303DA4022301872FE86F4C29C0cDD0I" TargetMode="External"/><Relationship Id="rId11" Type="http://schemas.openxmlformats.org/officeDocument/2006/relationships/hyperlink" Target="consultantplus://offline/ref=41694159210DE4AC1C241F1965E1F0D0B1A74F7B2C530F1AA0FC0F303DA4022301872FE86F4C29C0cDD0I" TargetMode="External"/><Relationship Id="rId5" Type="http://schemas.openxmlformats.org/officeDocument/2006/relationships/hyperlink" Target="consultantplus://offline/ref=41694159210DE4AC1C241F1965E1F0D0B1A7417B2E510F1AA0FC0F303DA4022301872FEA684Ec2DCI" TargetMode="External"/><Relationship Id="rId15" Type="http://schemas.openxmlformats.org/officeDocument/2006/relationships/hyperlink" Target="consultantplus://offline/ref=41694159210DE4AC1C241F1965E1F0D0B1A7417B2E510F1AA0FC0F303DcAD4I" TargetMode="External"/><Relationship Id="rId10" Type="http://schemas.openxmlformats.org/officeDocument/2006/relationships/hyperlink" Target="consultantplus://offline/ref=41694159210DE4AC1C241F1965E1F0D0B1A7417B2E510F1AA0FC0F303DA4022301872FEA684Ec2DCI" TargetMode="External"/><Relationship Id="rId4" Type="http://schemas.openxmlformats.org/officeDocument/2006/relationships/hyperlink" Target="file:///C:\Users\BaturovAV\Desktop\N950-%D0%BF%D0%B0%20%D0%BE%D1%82%2013.12.13.docx" TargetMode="External"/><Relationship Id="rId9" Type="http://schemas.openxmlformats.org/officeDocument/2006/relationships/hyperlink" Target="consultantplus://offline/ref=41694159210DE4AC1C240114738DAADCB7A517752A5F0048F4A3546D6AAD0874c4D6I" TargetMode="External"/><Relationship Id="rId14" Type="http://schemas.openxmlformats.org/officeDocument/2006/relationships/hyperlink" Target="file:///C:\Users\BaturovAV\Desktop\N950-%D0%BF%D0%B0%20%D0%BE%D1%82%2013.12.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fygrk9pfj9R0uytFKNu3XoQMmpdwYeAfjHYYCbAIAE0=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YqvpwxqZuaPLmc5/tlxCMdccML/69r7mfnmC5Ps4e43XGqM4dANfJWs8bOgiU2QX
GsA2TDgdXu4fwnv4yFrr2w==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Xz65pGCQDjb2A1uZn+Fkx8M3tFY=</DigestValue>
      </Reference>
      <Reference URI="/word/document.xml?ContentType=application/vnd.openxmlformats-officedocument.wordprocessingml.document.main+xml">
        <DigestMethod Algorithm="http://www.w3.org/2000/09/xmldsig#sha1"/>
        <DigestValue>3E7DmLXx7P/qyvDrpqENnDAVye0=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ErZ0JDcOWJjJIH9TOitR80rZfwU=</DigestValue>
      </Reference>
      <Reference URI="/word/styles.xml?ContentType=application/vnd.openxmlformats-officedocument.wordprocessingml.styles+xml">
        <DigestMethod Algorithm="http://www.w3.org/2000/09/xmldsig#sha1"/>
        <DigestValue>Ed26bKI05ZNallYak/WE7ny95h8=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Ggqnk+u82yH8NGCElRjm6AkWsNE=</DigestValue>
      </Reference>
    </Manifest>
    <SignatureProperties>
      <SignatureProperty Id="idSignatureTime" Target="#idPackageSignature">
        <mdssi:SignatureTime>
          <mdssi:Format>YYYY-MM-DDThh:mm:ssTZD</mdssi:Format>
          <mdssi:Value>2018-01-11T06:49:16Z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5542</Words>
  <Characters>31594</Characters>
  <Application>Microsoft Office Word</Application>
  <DocSecurity>0</DocSecurity>
  <Lines>263</Lines>
  <Paragraphs>74</Paragraphs>
  <ScaleCrop>false</ScaleCrop>
  <Company/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2018-01-11T05:36:00Z</dcterms:created>
  <dcterms:modified xsi:type="dcterms:W3CDTF">2018-01-11T06:06:00Z</dcterms:modified>
</cp:coreProperties>
</file>