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568CB">
        <w:rPr>
          <w:rFonts w:ascii="Arial" w:hAnsi="Arial" w:cs="Arial"/>
          <w:b/>
          <w:sz w:val="28"/>
          <w:szCs w:val="28"/>
          <w:lang w:eastAsia="en-US"/>
        </w:rPr>
        <w:t>АДМИНИСТРАЦИЯ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568CB">
        <w:rPr>
          <w:rFonts w:ascii="Arial" w:hAnsi="Arial" w:cs="Arial"/>
          <w:b/>
          <w:sz w:val="28"/>
          <w:szCs w:val="28"/>
          <w:lang w:eastAsia="en-US"/>
        </w:rPr>
        <w:t>СОВЕТСКОГО СЕЛЬСОВЕТА</w:t>
      </w:r>
      <w:r w:rsidRPr="00F568CB">
        <w:rPr>
          <w:rFonts w:ascii="Arial" w:hAnsi="Arial" w:cs="Arial"/>
          <w:b/>
          <w:sz w:val="28"/>
          <w:szCs w:val="28"/>
          <w:lang w:eastAsia="en-US"/>
        </w:rPr>
        <w:br/>
        <w:t>СОВЕТСКОГО РАЙОНА  КУРСКОЙ ОБЛАСТИ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568CB">
        <w:rPr>
          <w:rFonts w:ascii="Arial" w:hAnsi="Arial" w:cs="Arial"/>
          <w:b/>
          <w:sz w:val="28"/>
          <w:szCs w:val="28"/>
          <w:lang w:eastAsia="en-US"/>
        </w:rPr>
        <w:t>ПОСТАНОВЛЕНИЕ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568CB">
        <w:rPr>
          <w:rFonts w:ascii="Arial" w:hAnsi="Arial" w:cs="Arial"/>
          <w:b/>
          <w:sz w:val="28"/>
          <w:szCs w:val="28"/>
          <w:lang w:eastAsia="en-US"/>
        </w:rPr>
        <w:t>от 25 октября  2017г.  № 41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8CB">
        <w:rPr>
          <w:rFonts w:ascii="Arial" w:hAnsi="Arial" w:cs="Arial"/>
          <w:b/>
          <w:sz w:val="28"/>
          <w:szCs w:val="28"/>
        </w:rPr>
        <w:t>Об утверждении Положения «О порядке оформления разрешения на вырубку деревьев и кустарников и методике оценки стоимости зеленых насаждений и исчисления размера убытков, вызываемых их повреждением и (или) уничтожением, на территории Советского сельсовета Советского района»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</w:t>
      </w:r>
      <w:r w:rsidRPr="00F568CB">
        <w:rPr>
          <w:rFonts w:ascii="Arial" w:hAnsi="Arial" w:cs="Arial"/>
        </w:rPr>
        <w:tab/>
        <w:t xml:space="preserve"> </w:t>
      </w:r>
      <w:proofErr w:type="gramStart"/>
      <w:r w:rsidRPr="00F568CB">
        <w:rPr>
          <w:rFonts w:ascii="Arial" w:hAnsi="Arial" w:cs="Arial"/>
        </w:rPr>
        <w:t>На основании Федерального закона от 06.10.03 г. N 131-ФЗ "Об общих принципах организации местного самоуправления в Российской Федерации" и Устава муниципального образования «Советский сельсовет», в целях рационального использования, охраны и воспроизводства зеленых насаждений на территории Советского сельсовета, не входящих в земли государственного лесного фонда Российской Федерации, решения Собрания депутатов Советского сельсовета  Советского района от 21.08.2017 г. № 24 «Об утверждении Положения</w:t>
      </w:r>
      <w:proofErr w:type="gramEnd"/>
      <w:r w:rsidRPr="00F568CB">
        <w:rPr>
          <w:rFonts w:ascii="Arial" w:hAnsi="Arial" w:cs="Arial"/>
        </w:rPr>
        <w:t xml:space="preserve"> о порядке вырубки деревьев и кустарников на территории Советского сельсовета Советского  районаКурскойобласти»,Администрация Советского сельсовета Советского района</w:t>
      </w:r>
      <w:proofErr w:type="gramStart"/>
      <w:r w:rsidRPr="00F568CB">
        <w:rPr>
          <w:rFonts w:ascii="Arial" w:hAnsi="Arial" w:cs="Arial"/>
        </w:rPr>
        <w:t xml:space="preserve">  П</w:t>
      </w:r>
      <w:proofErr w:type="gramEnd"/>
      <w:r w:rsidRPr="00F568CB">
        <w:rPr>
          <w:rFonts w:ascii="Arial" w:hAnsi="Arial" w:cs="Arial"/>
        </w:rPr>
        <w:t>остановляет: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1. Утвердить Положение «О порядке оформления разрешения на вырубку деревьев и кустарников и методике оценки стоимости зеленых насаждений и исчисления размера убытков, вызываемых их повреждением и (или) уничтожением, на территории Советского сельсовета Советского района» (прилагается).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2. Постановление  вступает в силу со дня его подписания и подлежит официальному опубликованию (обнародованию).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Style w:val="a4"/>
          <w:rFonts w:ascii="Arial" w:hAnsi="Arial" w:cs="Arial"/>
          <w:b w:val="0"/>
        </w:rPr>
      </w:pPr>
      <w:r w:rsidRPr="00F568CB">
        <w:rPr>
          <w:rStyle w:val="a4"/>
          <w:rFonts w:ascii="Arial" w:hAnsi="Arial" w:cs="Arial"/>
          <w:b w:val="0"/>
        </w:rPr>
        <w:t xml:space="preserve">Глава Советского  сельсовета </w:t>
      </w:r>
    </w:p>
    <w:p w:rsidR="00DA7C9D" w:rsidRPr="00F568CB" w:rsidRDefault="00DA7C9D" w:rsidP="00DA7C9D">
      <w:pPr>
        <w:pStyle w:val="a3"/>
        <w:jc w:val="both"/>
        <w:rPr>
          <w:rStyle w:val="a4"/>
          <w:rFonts w:ascii="Arial" w:hAnsi="Arial" w:cs="Arial"/>
          <w:b w:val="0"/>
        </w:rPr>
      </w:pPr>
      <w:r w:rsidRPr="00F568CB">
        <w:rPr>
          <w:rStyle w:val="a4"/>
          <w:rFonts w:ascii="Arial" w:hAnsi="Arial" w:cs="Arial"/>
          <w:b w:val="0"/>
        </w:rPr>
        <w:t>Советского района                                                                 Н.Т.Петров</w:t>
      </w:r>
    </w:p>
    <w:p w:rsidR="00DA7C9D" w:rsidRPr="00F568CB" w:rsidRDefault="00DA7C9D" w:rsidP="00DA7C9D">
      <w:pPr>
        <w:pStyle w:val="a3"/>
        <w:jc w:val="both"/>
        <w:rPr>
          <w:rStyle w:val="a4"/>
          <w:rFonts w:ascii="Arial" w:hAnsi="Arial" w:cs="Arial"/>
          <w:b w:val="0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Default="00DA7C9D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Pr="00F568CB" w:rsidRDefault="00F568CB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 xml:space="preserve">                                       </w:t>
      </w:r>
      <w:r w:rsidRPr="00F568CB">
        <w:rPr>
          <w:rFonts w:ascii="Arial" w:hAnsi="Arial" w:cs="Arial"/>
        </w:rPr>
        <w:tab/>
      </w:r>
      <w:r w:rsidRPr="00F568CB">
        <w:rPr>
          <w:rFonts w:ascii="Arial" w:hAnsi="Arial" w:cs="Arial"/>
        </w:rPr>
        <w:tab/>
      </w:r>
      <w:r w:rsidRPr="00F568CB">
        <w:rPr>
          <w:rFonts w:ascii="Arial" w:hAnsi="Arial" w:cs="Arial"/>
        </w:rPr>
        <w:tab/>
        <w:t xml:space="preserve">Утверждено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                                               Постановлением Администрации Советского сельсовета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>Советского района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  <w:u w:val="single"/>
        </w:rPr>
      </w:pPr>
      <w:r w:rsidRPr="00F568CB">
        <w:rPr>
          <w:rFonts w:ascii="Arial" w:hAnsi="Arial" w:cs="Arial"/>
        </w:rPr>
        <w:t xml:space="preserve">                от 25.10.2017 г. № 41                                             </w:t>
      </w:r>
    </w:p>
    <w:p w:rsidR="00DA7C9D" w:rsidRPr="00F568CB" w:rsidRDefault="00DA7C9D" w:rsidP="00DA7C9D">
      <w:pPr>
        <w:pStyle w:val="a3"/>
        <w:jc w:val="both"/>
        <w:rPr>
          <w:rStyle w:val="a4"/>
          <w:rFonts w:ascii="Arial" w:hAnsi="Arial" w:cs="Arial"/>
          <w:b w:val="0"/>
        </w:rPr>
      </w:pPr>
    </w:p>
    <w:p w:rsidR="00DA7C9D" w:rsidRPr="00F568CB" w:rsidRDefault="00DA7C9D" w:rsidP="00DA7C9D">
      <w:pPr>
        <w:pStyle w:val="a3"/>
        <w:jc w:val="center"/>
        <w:rPr>
          <w:rStyle w:val="a4"/>
          <w:rFonts w:ascii="Arial" w:hAnsi="Arial" w:cs="Arial"/>
        </w:rPr>
      </w:pPr>
      <w:r w:rsidRPr="00F568CB">
        <w:rPr>
          <w:rStyle w:val="a4"/>
          <w:rFonts w:ascii="Arial" w:hAnsi="Arial" w:cs="Arial"/>
        </w:rPr>
        <w:t>ПОЛОЖЕНИЕ</w:t>
      </w:r>
    </w:p>
    <w:p w:rsidR="00DA7C9D" w:rsidRPr="00F568CB" w:rsidRDefault="00DA7C9D" w:rsidP="00DA7C9D">
      <w:pPr>
        <w:pStyle w:val="a3"/>
        <w:jc w:val="center"/>
        <w:rPr>
          <w:rStyle w:val="a4"/>
          <w:rFonts w:ascii="Arial" w:hAnsi="Arial" w:cs="Arial"/>
        </w:rPr>
      </w:pPr>
      <w:r w:rsidRPr="00F568CB">
        <w:rPr>
          <w:rStyle w:val="a4"/>
          <w:rFonts w:ascii="Arial" w:hAnsi="Arial" w:cs="Arial"/>
        </w:rPr>
        <w:t>«О порядке оформления разрешения на вырубку деревьев и кустарников и методике оценки стоимости зеленых насаждений и исчисления размера убытков, вызываемых их повреждением и (или) уничтожением, на территории Советского сельсовета</w:t>
      </w:r>
    </w:p>
    <w:p w:rsidR="00DA7C9D" w:rsidRPr="00F568CB" w:rsidRDefault="00DA7C9D" w:rsidP="00DA7C9D">
      <w:pPr>
        <w:pStyle w:val="a3"/>
        <w:jc w:val="center"/>
        <w:rPr>
          <w:rStyle w:val="a4"/>
          <w:rFonts w:ascii="Arial" w:hAnsi="Arial" w:cs="Arial"/>
        </w:rPr>
      </w:pPr>
      <w:r w:rsidRPr="00F568CB">
        <w:rPr>
          <w:rStyle w:val="a4"/>
          <w:rFonts w:ascii="Arial" w:hAnsi="Arial" w:cs="Arial"/>
        </w:rPr>
        <w:t xml:space="preserve"> Советского района»</w:t>
      </w:r>
    </w:p>
    <w:p w:rsidR="00DA7C9D" w:rsidRPr="00F568CB" w:rsidRDefault="00DA7C9D" w:rsidP="00DA7C9D">
      <w:pPr>
        <w:pStyle w:val="a3"/>
        <w:jc w:val="center"/>
        <w:rPr>
          <w:rStyle w:val="a4"/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</w:t>
      </w:r>
      <w:r w:rsidRPr="00F568CB">
        <w:rPr>
          <w:rFonts w:ascii="Arial" w:hAnsi="Arial" w:cs="Arial"/>
        </w:rPr>
        <w:tab/>
      </w:r>
      <w:proofErr w:type="gramStart"/>
      <w:r w:rsidRPr="00F568CB">
        <w:rPr>
          <w:rFonts w:ascii="Arial" w:hAnsi="Arial" w:cs="Arial"/>
        </w:rPr>
        <w:t>Настоящее Положение разработано в соответствии с Конституцией Российской Федерации, Лесным кодексом Российской Федерации, Федеральным законом от 06.10.2003г.  N 131-ФЗ "Об общих принципах организации местного самоуправления в Российской Федерации, Правилами благоустройства  Советского сельсовета, Уставом муниципального образования «Советский сельсовет» Советского района, в целях обеспечения экологического благополучия населения и определяет порядок вырубки зеленых насаждений на территории Советского сельсовета  Советского района (далее по</w:t>
      </w:r>
      <w:proofErr w:type="gramEnd"/>
      <w:r w:rsidRPr="00F568CB">
        <w:rPr>
          <w:rFonts w:ascii="Arial" w:hAnsi="Arial" w:cs="Arial"/>
        </w:rPr>
        <w:t xml:space="preserve"> тексту - сельсовет).               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  <w:bCs/>
        </w:rPr>
        <w:t>1. Основные понятия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В настоящем Положении используются следующие основные понятия: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Зеленые насаждения - древесная, кустарниковая и травянистая растительность естественного и искусственного происхождения </w:t>
      </w:r>
      <w:r w:rsidRPr="00F568CB">
        <w:rPr>
          <w:rFonts w:ascii="Arial" w:hAnsi="Arial" w:cs="Arial"/>
          <w:color w:val="000000"/>
        </w:rPr>
        <w:t>(включая парки, скверы, сады, газоны, цветники, а также отдельно стоящие деревья и кустарники).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Дерево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8 см"/>
        </w:smartTagPr>
        <w:r w:rsidRPr="00F568CB">
          <w:rPr>
            <w:rFonts w:ascii="Arial" w:hAnsi="Arial" w:cs="Arial"/>
          </w:rPr>
          <w:t>8 см</w:t>
        </w:r>
      </w:smartTag>
      <w:r w:rsidRPr="00F568CB">
        <w:rPr>
          <w:rFonts w:ascii="Arial" w:hAnsi="Arial" w:cs="Arial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F568CB">
          <w:rPr>
            <w:rFonts w:ascii="Arial" w:hAnsi="Arial" w:cs="Arial"/>
          </w:rPr>
          <w:t>1,3 м</w:t>
        </w:r>
      </w:smartTag>
      <w:r w:rsidRPr="00F568CB">
        <w:rPr>
          <w:rFonts w:ascii="Arial" w:hAnsi="Arial" w:cs="Arial"/>
        </w:rPr>
        <w:t>, за исключением саженцев.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Кустарник - многолетнее многоствольное (в отличие от дерева)  растение, ветвящееся у самой поверхности почвы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Компенсационное озеленение - воспроизводство зеленых насаждений взамен уничтоженных или поврежденных.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Компенсационные выплаты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  <w:bCs/>
        </w:rPr>
        <w:lastRenderedPageBreak/>
        <w:t>2. Основные принципы охраны зеленых насаждений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Зеленые насаждения, произрастающие на территории сельсовета, выполняют защитные, рекреационные, эстетические функции и подлежат охране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2.1. Защите подлежат все зеленые насаждения (деревья, кустарники), расположенные на территории сельсовета (кроме деревьев и кустарников, произрастающих естественным образом на землях сельскохозяйственного назначения и препятствующих целевому использованию сельхозугодий).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2.2. Обязанности по обеспечению сохранности и условий для развития зеленых насаждений на территории сельсовета возлагаются: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2.4. </w:t>
      </w:r>
      <w:proofErr w:type="gramStart"/>
      <w:r w:rsidRPr="00F568CB">
        <w:rPr>
          <w:rFonts w:ascii="Arial" w:hAnsi="Arial" w:cs="Arial"/>
        </w:rPr>
        <w:t xml:space="preserve"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зеленых насаждений на территории сельсовета, за исключением случаев вырубки собственником земельного участка древесно-кустарниковой растительности,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лицу. </w:t>
      </w:r>
      <w:proofErr w:type="gramEnd"/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2.5. Настоящее Положение не распространяется на собственников земельных участков, производящих на своем земельном участке вырубку плодово-ягодных деревьев и кустарников.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2.5.1. Хозяйственная, градостроительная и иная деятельность на территории сельсовета осуществляется с соблюдением требований по охране зеленых насаждений, установленных законодательством Российской Федерации  и настоящим Положением.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2.6.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  <w:bCs/>
        </w:rPr>
        <w:t>3. Порядок вырубки зеленых насаждений (деревьев, кустарников)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3.1. Самовольная вырубка зеленых насаждений на территории сельсовета запрещается.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3.2. Вырубка деревьев и кустарников на территории сельсовета производится только на основании разрешения. Разрешение на вырубку оформляется в виде распоряжения главы администрации сельсовета, принятого   на основании решения комиссии.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3.3. </w:t>
      </w:r>
      <w:proofErr w:type="gramStart"/>
      <w:r w:rsidRPr="00F568CB">
        <w:rPr>
          <w:rFonts w:ascii="Arial" w:hAnsi="Arial" w:cs="Arial"/>
        </w:rPr>
        <w:t>Для получения разрешения на вырубку зеленых насаждений заявитель подает на имя главы администрации сельсовета письмо-заявку, в котором должны быть указаны количество, наименование насаждений, их состояние, место проведения ограниченной вырубки и ее обоснование, обязательство соблюдения правил производства работ, если на данном участке проходят линии электропередач, линии связи, технические сети и т. д.</w:t>
      </w:r>
      <w:proofErr w:type="gramEnd"/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К заявлению прилагаются следующие документы: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3.3.1. схема участка до ближайших строений или других ориентиров с нанесением зеленых насаждений, подлежащих вырубке;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>3.3.2. проект или схему (масштаб 1:500), заверенную владельцем (пользователем) территории с указанием охранной зоны и зоны производства работ при проведении капитального или текущего ремонта инженерных сетей;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3.3.3. письменное согласие всех жильцов, если производится вырубка зеленых насаждений на земельном участке под многоквартирным домом.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3.4.   Обследование зеленых насаждений, подлежащих сносу, производится комиссией по сносу зеленых насаждений (далее, Комиссией),  по мере поступления заявлений.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Решение Комиссии оформляется актом (Приложение №3), который подписывается всеми членами Комиссии. Решение принимается простым большинством членов комиссии. Особое мнение членов комиссии (при наличии таковых), не согласных с принятым решением, прикладывается к акту. Срок подготовки акта - в течение 20 дней со дня получения заявления. Решение Комиссии в течение 3 дней направляется главе администрации сельсовета.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3.5. Основаниями для отказа в сносе зеленых насаждений служат: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1)  неполный или недостоверный состав сведений в представленных документах;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2)  выявление возможности избежать сноса зеленых насаждений.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Уведомление об отказе в разрешении на снос зеленых насаждений направляется заявителю в письменной форме в 3-дневный срок после принятия такого решения с указанием причин отказа.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Решение об отказе в сносе зеленых насаждений может быть обжаловано в суде в установленном порядке.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3.6. При принятии Комиссией решения о компенсационном озеленении, в акте на снос зеленых насаждений указывается количество зеленых насаждений, их вид,  срок проведения компенсационного озеленения.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3.7. В Комиссию включаются специалисты Администрации Советского сельсовета,  архитектор  Советского муниципального района (по согласованию), представитель заявителя, собственник земельного участка (в случае, когда заявитель и собственник - не одно и то же лицо).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«Солдатский сельсовет». Разрешение на вырубку деревьев выдается после поступления компенсационных выплат в бюджет муниципального образования.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3.9. Осуществление компенсационных выплат не освобождает от восстановления владельцем (пользователем) земельного участка, и/или организацией, производящей работы.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3.10.  В случае ликвидации аварийных или чрезвычайных ситуаций, в случае непосредственной угрозы жизни и здоровью людей или их имуществу, снос зеленых насаждений (вырубка деревьев и кустарников) осуществляется незамедлительно. Факт вырубки деревьев и кустарников удостоверяется актом, подписанным представителями Администрации Советского сельсовета и организации, осуществляющей ликвидацию аварийной или чрезвычайной ситуации.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3.11.  В случае если действующими в Российской Федерации правилами (требованиями, техническими условиями) вырубка отдельных деревьев и/или кустарников (деревьев и/или кустарников с определенных территорий) должна осуществляться с привлечением специализированных организаций </w:t>
      </w:r>
      <w:r w:rsidRPr="00F568CB">
        <w:rPr>
          <w:rFonts w:ascii="Arial" w:hAnsi="Arial" w:cs="Arial"/>
        </w:rPr>
        <w:lastRenderedPageBreak/>
        <w:t>(специалистов) или специального оборудования, заявитель обязан обеспечить выполнение данных требований.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3.12. Заявитель осуществляет компенсационное озеленение взамен компенсационных выплат в следующих  случаях: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3.12.1. вырубка кустарников;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3.12.2. вырубка деревьев, нарушающих световой режим в жилых и общественных зданиях, если имеется заключение Госсанэпиднадзора;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Компенсационное озеленение осуществляется в ближайший благоприятный период.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3.13 Заявитель освобождается от компенсационного озеленения и выплат в случаях: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3.13.1.  проведение рубок ухода, санитарных рубок;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3.13.2.  вырубка аварийных (представляющих угрозу падения, сухостойных) деревьев.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3.13.3. ликвидация аварийных и иных чрезвычайных ситуаций;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3.13.4. вырубка деревьев и кустарников в придорожной полосе, ограничивающих видимость дорожной ситуации.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3.13.5. Ремонт и строительство объектов </w:t>
      </w:r>
      <w:proofErr w:type="spellStart"/>
      <w:r w:rsidRPr="00F568CB">
        <w:rPr>
          <w:rFonts w:ascii="Arial" w:hAnsi="Arial" w:cs="Arial"/>
        </w:rPr>
        <w:t>энерго</w:t>
      </w:r>
      <w:proofErr w:type="spellEnd"/>
      <w:proofErr w:type="gramStart"/>
      <w:r w:rsidRPr="00F568CB">
        <w:rPr>
          <w:rFonts w:ascii="Arial" w:hAnsi="Arial" w:cs="Arial"/>
        </w:rPr>
        <w:t xml:space="preserve"> -, </w:t>
      </w:r>
      <w:proofErr w:type="spellStart"/>
      <w:proofErr w:type="gramEnd"/>
      <w:r w:rsidRPr="00F568CB">
        <w:rPr>
          <w:rFonts w:ascii="Arial" w:hAnsi="Arial" w:cs="Arial"/>
        </w:rPr>
        <w:t>газо</w:t>
      </w:r>
      <w:proofErr w:type="spellEnd"/>
      <w:r w:rsidRPr="00F568CB">
        <w:rPr>
          <w:rFonts w:ascii="Arial" w:hAnsi="Arial" w:cs="Arial"/>
        </w:rPr>
        <w:t>-, тепло-, водоснабжения, и канализации.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3.14. При несанкционированной вырубке и уничтожении зеленых насаждений виновное лицо не освобождается от компенсационных выплат и посадок в рассматриваемых выше случаях.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3.15. Несанкционированной вырубкой или уничтожением зеленых насаждений признается: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3.15.1. вырубка деревьев и кустарников без разрешения, или по разрешению, но не на том участке, не в том количестве и не тех пород, которые указаны в разрешении;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3.15.4. повреждение растущих деревьев и кустарников до степени прекращения роста;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3.15.5. повреждение деревьев и кустарников сточными водами, химическими веществами, отходами и тому подобное;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3.15.6. самовольная вырубка сухостойных деревьев.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4. Охрана зеленых насаждений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при осуществлении градостроительной деятельности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4.1.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4.2.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4.3. При организации строительства на участках земли, занятых зелеными насаждениями, </w:t>
      </w:r>
      <w:proofErr w:type="spellStart"/>
      <w:r w:rsidRPr="00F568CB">
        <w:rPr>
          <w:rFonts w:ascii="Arial" w:hAnsi="Arial" w:cs="Arial"/>
        </w:rPr>
        <w:t>предпроектная</w:t>
      </w:r>
      <w:proofErr w:type="spellEnd"/>
      <w:r w:rsidRPr="00F568CB">
        <w:rPr>
          <w:rFonts w:ascii="Arial" w:hAnsi="Arial" w:cs="Arial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 xml:space="preserve">                         5</w:t>
      </w:r>
      <w:r w:rsidRPr="00F568CB">
        <w:rPr>
          <w:rFonts w:ascii="Arial" w:hAnsi="Arial" w:cs="Arial"/>
          <w:b/>
          <w:bCs/>
        </w:rPr>
        <w:t>. Административная ответственность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5.1. Соблюдение правил настоящего Положения обязательно для всех граждан, организаций и учреждений на территории сельсовета.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 xml:space="preserve">5.2.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F568CB" w:rsidRDefault="00F568CB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 xml:space="preserve">Приложение N 1      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                                             к Положению «О порядке оформления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разрешения на вырубку деревьев и кустарников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и методике оценки стоимости зеленых насаждений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и исчисления размера убытков, вызываемых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их повреждением и (или) уничтожением, на территории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>Советского сельсовета Советского района»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В Администрацию Советского сельсовета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Советского  района Курской области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от ____________________________________________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 xml:space="preserve">(указать наименование заявителя (для юридических лиц), </w:t>
      </w:r>
      <w:proofErr w:type="gramEnd"/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 xml:space="preserve">Ф.И.О. (для физических лиц </w:t>
      </w:r>
      <w:proofErr w:type="gramEnd"/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и индивидуальных предпринимателей)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_______________________________________________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 xml:space="preserve">(указать адрес, телефон (факс), электронная почта </w:t>
      </w:r>
      <w:proofErr w:type="gramEnd"/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и иные реквизиты, позволяющие осуществлять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взаимодействие с заявителем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  <w:bCs/>
        </w:rPr>
        <w:t>ЗАЯВЛЕНИЕ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  <w:bCs/>
        </w:rPr>
        <w:t>о выдаче разрешения на вырубку деревьев и кустарников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Прошу выдать разрешение на вырубку деревьев и кустарников: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_________________________________________________________________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(указывается наименование и количество деревьев и кустарников, их состояние, диаметр ствола)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>расположенных</w:t>
      </w:r>
      <w:proofErr w:type="gramEnd"/>
      <w:r w:rsidRPr="00F568CB">
        <w:rPr>
          <w:rFonts w:ascii="Arial" w:hAnsi="Arial" w:cs="Arial"/>
        </w:rPr>
        <w:t xml:space="preserve"> на земле (земельном участке) по адресу___________________________________________________________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Земля (земельный участок) принадлежит 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_________________________________________________________________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>(указывается правообладатель земли (земельного участка)</w:t>
      </w:r>
      <w:proofErr w:type="gramEnd"/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на праве____________________________________________________________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>(указывается право на землю (земельный участок)</w:t>
      </w:r>
      <w:proofErr w:type="gramEnd"/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Обоснование (причины) вырубки деревьев и кустарников:  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(указываются причины вырубки деревьев и кустарников)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Результат муниципальной услуги выдать следующим способом: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sym w:font="Times New Roman" w:char="F02D"/>
      </w:r>
      <w:r w:rsidRPr="00F568CB">
        <w:rPr>
          <w:rFonts w:ascii="Arial" w:hAnsi="Arial" w:cs="Arial"/>
        </w:rPr>
        <w:t xml:space="preserve"> посредством личного обращения в Администрацию Советского  сельсовета Советского района Курской области: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sym w:font="Times New Roman" w:char="F02D"/>
      </w:r>
      <w:r w:rsidRPr="00F568CB">
        <w:rPr>
          <w:rFonts w:ascii="Arial" w:hAnsi="Arial" w:cs="Arial"/>
        </w:rPr>
        <w:t xml:space="preserve"> в форме электронного документа;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sym w:font="Times New Roman" w:char="F02D"/>
      </w:r>
      <w:r w:rsidRPr="00F568CB">
        <w:rPr>
          <w:rFonts w:ascii="Arial" w:hAnsi="Arial" w:cs="Arial"/>
        </w:rPr>
        <w:t xml:space="preserve"> в форме документа на бумажном носителе;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sym w:font="Times New Roman" w:char="F02D"/>
      </w:r>
      <w:r w:rsidRPr="00F568CB">
        <w:rPr>
          <w:rFonts w:ascii="Arial" w:hAnsi="Arial" w:cs="Arial"/>
        </w:rPr>
        <w:t xml:space="preserve"> заказным почтовым отправлением с уведомлением о вручении на адрес, указанный в заявлении (только на бумажном носителе);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sym w:font="Times New Roman" w:char="F02D"/>
      </w:r>
      <w:r w:rsidRPr="00F568CB">
        <w:rPr>
          <w:rFonts w:ascii="Arial" w:hAnsi="Arial" w:cs="Arial"/>
        </w:rPr>
        <w:t xml:space="preserve"> посредством личного обращения в многофункциональный центр (только на бумажном носителе);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sym w:font="Times New Roman" w:char="F02D"/>
      </w:r>
      <w:r w:rsidRPr="00F568CB">
        <w:rPr>
          <w:rFonts w:ascii="Arial" w:hAnsi="Arial" w:cs="Arial"/>
        </w:rPr>
        <w:t xml:space="preserve"> посредством направления через </w:t>
      </w:r>
      <w:proofErr w:type="gramStart"/>
      <w:r w:rsidRPr="00F568CB">
        <w:rPr>
          <w:rFonts w:ascii="Arial" w:hAnsi="Arial" w:cs="Arial"/>
        </w:rPr>
        <w:t>федеральную</w:t>
      </w:r>
      <w:proofErr w:type="gramEnd"/>
      <w:r w:rsidRPr="00F568CB">
        <w:rPr>
          <w:rFonts w:ascii="Arial" w:hAnsi="Arial" w:cs="Arial"/>
        </w:rPr>
        <w:t xml:space="preserve"> государственную информационную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 xml:space="preserve">Приложение: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1.___________________________________________________ на ___ листах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2.___________________________________________________ на ___ листах </w:t>
      </w:r>
    </w:p>
    <w:tbl>
      <w:tblPr>
        <w:tblW w:w="14460" w:type="dxa"/>
        <w:tblLayout w:type="fixed"/>
        <w:tblLook w:val="04A0"/>
      </w:tblPr>
      <w:tblGrid>
        <w:gridCol w:w="8334"/>
        <w:gridCol w:w="3063"/>
        <w:gridCol w:w="3063"/>
      </w:tblGrid>
      <w:tr w:rsidR="00DA7C9D" w:rsidRPr="00F568CB" w:rsidTr="00DA7C9D">
        <w:trPr>
          <w:trHeight w:val="24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3.… _________________________________________________________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DA7C9D" w:rsidRPr="00F568CB" w:rsidTr="00DA7C9D">
        <w:trPr>
          <w:trHeight w:val="10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_________________                                          __________                         </w:t>
            </w:r>
          </w:p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 (Ф.И.О. заявителя)                                            подпись             дата</w:t>
            </w:r>
          </w:p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дата </w:t>
            </w:r>
          </w:p>
        </w:tc>
      </w:tr>
    </w:tbl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  <w:bCs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Default="00DA7C9D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Default="00F568CB" w:rsidP="00DA7C9D">
      <w:pPr>
        <w:pStyle w:val="a3"/>
        <w:jc w:val="both"/>
        <w:rPr>
          <w:rFonts w:ascii="Arial" w:hAnsi="Arial" w:cs="Arial"/>
        </w:rPr>
      </w:pPr>
    </w:p>
    <w:p w:rsidR="00F568CB" w:rsidRPr="00F568CB" w:rsidRDefault="00F568CB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                                                                               Приложение N 2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>к Положению «О порядке оформления разрешения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на вырубку деревьев и кустарников и методике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>оценки стоимости зеленых насаждений и исчисления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размера убытков, вызываемых их повреждением и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(или) уничтожением, на территории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Советского сельсовета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>Советского района»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МЕТОДИКА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РАСЧЕТА ПЛАТЕЖЕЙ ЗА ВЫРУБКУ ЗЕЛЕНЫХ НАСАЖДЕНИЙ И ИСЧИСЛЕНИЯ РАЗМЕРА УЩЕРБА И УБЫТКОВ, ВЫЗВАННЫХ ИХ ПОВРЕЖДЕНИЕМ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1.Общие положения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Советского сельсовета (далее по тексту сельсовет).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1.2. Методика применяется: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 w:rsidRPr="00F568CB">
        <w:rPr>
          <w:rFonts w:ascii="Arial" w:hAnsi="Arial" w:cs="Arial"/>
        </w:rPr>
        <w:t>гослесфонда</w:t>
      </w:r>
      <w:proofErr w:type="spellEnd"/>
      <w:r w:rsidRPr="00F568CB">
        <w:rPr>
          <w:rFonts w:ascii="Arial" w:hAnsi="Arial" w:cs="Arial"/>
        </w:rPr>
        <w:t>);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F568CB">
        <w:rPr>
          <w:rFonts w:ascii="Arial" w:hAnsi="Arial" w:cs="Arial"/>
        </w:rPr>
        <w:t>гослесфонда</w:t>
      </w:r>
      <w:proofErr w:type="spellEnd"/>
      <w:r w:rsidRPr="00F568CB">
        <w:rPr>
          <w:rFonts w:ascii="Arial" w:hAnsi="Arial" w:cs="Arial"/>
        </w:rPr>
        <w:t>);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1.2.4. при иных случаях, связанных с определением стоимости зеленых насаждений на территории сельсовета.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F568CB">
        <w:rPr>
          <w:rFonts w:ascii="Arial" w:hAnsi="Arial" w:cs="Arial"/>
        </w:rPr>
        <w:t>по</w:t>
      </w:r>
      <w:proofErr w:type="gramEnd"/>
      <w:r w:rsidRPr="00F568CB">
        <w:rPr>
          <w:rFonts w:ascii="Arial" w:hAnsi="Arial" w:cs="Arial"/>
        </w:rPr>
        <w:t xml:space="preserve"> </w:t>
      </w:r>
      <w:proofErr w:type="gramStart"/>
      <w:r w:rsidRPr="00F568CB">
        <w:rPr>
          <w:rFonts w:ascii="Arial" w:hAnsi="Arial" w:cs="Arial"/>
        </w:rPr>
        <w:t>своим</w:t>
      </w:r>
      <w:proofErr w:type="gramEnd"/>
      <w:r w:rsidRPr="00F568CB">
        <w:rPr>
          <w:rFonts w:ascii="Arial" w:hAnsi="Arial" w:cs="Arial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1.4. </w:t>
      </w:r>
      <w:proofErr w:type="gramStart"/>
      <w:r w:rsidRPr="00F568CB">
        <w:rPr>
          <w:rFonts w:ascii="Arial" w:hAnsi="Arial" w:cs="Arial"/>
        </w:rPr>
        <w:t xml:space="preserve">Для стоимостной оценки вреда, причиняемого конкретным деревьям, кустарникам, травянистому покрову и естественной растительности, а также </w:t>
      </w:r>
      <w:r w:rsidRPr="00F568CB">
        <w:rPr>
          <w:rFonts w:ascii="Arial" w:hAnsi="Arial" w:cs="Arial"/>
        </w:rPr>
        <w:lastRenderedPageBreak/>
        <w:t>объектам озеленения на определенных территории сельского поселения, используется показатель их компенсационной стоимости.</w:t>
      </w:r>
      <w:proofErr w:type="gramEnd"/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F568CB">
        <w:rPr>
          <w:rFonts w:ascii="Arial" w:hAnsi="Arial" w:cs="Arial"/>
        </w:rPr>
        <w:t>Сдв</w:t>
      </w:r>
      <w:proofErr w:type="spellEnd"/>
      <w:r w:rsidRPr="00F568CB">
        <w:rPr>
          <w:rFonts w:ascii="Arial" w:hAnsi="Arial" w:cs="Arial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2. Классификация растительности для целей  стоимостной оценки зеленых насаждений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2). Иная растительность естественного происхождения на территориях сельсовета.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и других,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частного сектора,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</w:t>
      </w:r>
      <w:proofErr w:type="gramEnd"/>
      <w:r w:rsidRPr="00F568CB">
        <w:rPr>
          <w:rFonts w:ascii="Arial" w:hAnsi="Arial" w:cs="Arial"/>
        </w:rPr>
        <w:t xml:space="preserve"> (зеленые насаждения санитарно-защитных, </w:t>
      </w:r>
      <w:proofErr w:type="spellStart"/>
      <w:r w:rsidRPr="00F568CB">
        <w:rPr>
          <w:rFonts w:ascii="Arial" w:hAnsi="Arial" w:cs="Arial"/>
        </w:rPr>
        <w:t>водоохранных</w:t>
      </w:r>
      <w:proofErr w:type="spellEnd"/>
      <w:r w:rsidRPr="00F568CB">
        <w:rPr>
          <w:rFonts w:ascii="Arial" w:hAnsi="Arial" w:cs="Arial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сельсовета.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2) для второго типа - по типам естественных растительных сообществ.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F568CB">
        <w:rPr>
          <w:rFonts w:ascii="Arial" w:hAnsi="Arial" w:cs="Arial"/>
        </w:rPr>
        <w:t>Сдв</w:t>
      </w:r>
      <w:proofErr w:type="spellEnd"/>
      <w:r w:rsidRPr="00F568CB">
        <w:rPr>
          <w:rFonts w:ascii="Arial" w:hAnsi="Arial" w:cs="Arial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3. Расчет компенсационной стоимости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spellStart"/>
      <w:r w:rsidRPr="00F568CB">
        <w:rPr>
          <w:rFonts w:ascii="Arial" w:hAnsi="Arial" w:cs="Arial"/>
        </w:rPr>
        <w:t>Ск</w:t>
      </w:r>
      <w:proofErr w:type="spellEnd"/>
      <w:r w:rsidRPr="00F568CB">
        <w:rPr>
          <w:rFonts w:ascii="Arial" w:hAnsi="Arial" w:cs="Arial"/>
        </w:rPr>
        <w:t xml:space="preserve"> = </w:t>
      </w:r>
      <w:proofErr w:type="spellStart"/>
      <w:r w:rsidRPr="00F568CB">
        <w:rPr>
          <w:rFonts w:ascii="Arial" w:hAnsi="Arial" w:cs="Arial"/>
        </w:rPr>
        <w:t>Сдв</w:t>
      </w:r>
      <w:proofErr w:type="spellEnd"/>
      <w:r w:rsidRPr="00F568CB">
        <w:rPr>
          <w:rFonts w:ascii="Arial" w:hAnsi="Arial" w:cs="Arial"/>
        </w:rPr>
        <w:t xml:space="preserve"> * </w:t>
      </w:r>
      <w:proofErr w:type="spellStart"/>
      <w:r w:rsidRPr="00F568CB">
        <w:rPr>
          <w:rFonts w:ascii="Arial" w:hAnsi="Arial" w:cs="Arial"/>
        </w:rPr>
        <w:t>Кз</w:t>
      </w:r>
      <w:proofErr w:type="spellEnd"/>
      <w:proofErr w:type="gramStart"/>
      <w:r w:rsidRPr="00F568CB">
        <w:rPr>
          <w:rFonts w:ascii="Arial" w:hAnsi="Arial" w:cs="Arial"/>
        </w:rPr>
        <w:t xml:space="preserve"> * </w:t>
      </w:r>
      <w:proofErr w:type="spellStart"/>
      <w:r w:rsidRPr="00F568CB">
        <w:rPr>
          <w:rFonts w:ascii="Arial" w:hAnsi="Arial" w:cs="Arial"/>
        </w:rPr>
        <w:t>К</w:t>
      </w:r>
      <w:proofErr w:type="gramEnd"/>
      <w:r w:rsidRPr="00F568CB">
        <w:rPr>
          <w:rFonts w:ascii="Arial" w:hAnsi="Arial" w:cs="Arial"/>
        </w:rPr>
        <w:t>в</w:t>
      </w:r>
      <w:proofErr w:type="spellEnd"/>
      <w:r w:rsidRPr="00F568CB">
        <w:rPr>
          <w:rFonts w:ascii="Arial" w:hAnsi="Arial" w:cs="Arial"/>
        </w:rPr>
        <w:t xml:space="preserve"> * </w:t>
      </w:r>
      <w:proofErr w:type="spellStart"/>
      <w:r w:rsidRPr="00F568CB">
        <w:rPr>
          <w:rFonts w:ascii="Arial" w:hAnsi="Arial" w:cs="Arial"/>
        </w:rPr>
        <w:t>Ксост</w:t>
      </w:r>
      <w:proofErr w:type="spellEnd"/>
      <w:r w:rsidRPr="00F568CB">
        <w:rPr>
          <w:rFonts w:ascii="Arial" w:hAnsi="Arial" w:cs="Arial"/>
        </w:rPr>
        <w:t xml:space="preserve"> * Км, где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spellStart"/>
      <w:r w:rsidRPr="00F568CB">
        <w:rPr>
          <w:rFonts w:ascii="Arial" w:hAnsi="Arial" w:cs="Arial"/>
        </w:rPr>
        <w:t>Ск</w:t>
      </w:r>
      <w:proofErr w:type="spellEnd"/>
      <w:r w:rsidRPr="00F568CB">
        <w:rPr>
          <w:rFonts w:ascii="Arial" w:hAnsi="Arial" w:cs="Arial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F568CB">
          <w:rPr>
            <w:rFonts w:ascii="Arial" w:hAnsi="Arial" w:cs="Arial"/>
          </w:rPr>
          <w:t>1 кв. метр</w:t>
        </w:r>
      </w:smartTag>
      <w:r w:rsidRPr="00F568CB">
        <w:rPr>
          <w:rFonts w:ascii="Arial" w:hAnsi="Arial" w:cs="Arial"/>
        </w:rPr>
        <w:t xml:space="preserve"> травянистой, лесной или иной растительности);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spellStart"/>
      <w:r w:rsidRPr="00F568CB">
        <w:rPr>
          <w:rFonts w:ascii="Arial" w:hAnsi="Arial" w:cs="Arial"/>
        </w:rPr>
        <w:t>Сдв</w:t>
      </w:r>
      <w:proofErr w:type="spellEnd"/>
      <w:r w:rsidRPr="00F568CB">
        <w:rPr>
          <w:rFonts w:ascii="Arial" w:hAnsi="Arial" w:cs="Arial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F568CB">
        <w:rPr>
          <w:rFonts w:ascii="Arial" w:hAnsi="Arial" w:cs="Arial"/>
        </w:rPr>
        <w:t>пог</w:t>
      </w:r>
      <w:proofErr w:type="spellEnd"/>
      <w:r w:rsidRPr="00F568CB">
        <w:rPr>
          <w:rFonts w:ascii="Arial" w:hAnsi="Arial" w:cs="Arial"/>
        </w:rPr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 w:rsidRPr="00F568CB">
          <w:rPr>
            <w:rFonts w:ascii="Arial" w:hAnsi="Arial" w:cs="Arial"/>
          </w:rPr>
          <w:t>1 кв. м</w:t>
        </w:r>
      </w:smartTag>
      <w:r w:rsidRPr="00F568CB">
        <w:rPr>
          <w:rFonts w:ascii="Arial" w:hAnsi="Arial" w:cs="Arial"/>
        </w:rPr>
        <w:t xml:space="preserve"> травянистой, лесной или иной растительности) (таблицы N 1 и N 2);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spellStart"/>
      <w:r w:rsidRPr="00F568CB">
        <w:rPr>
          <w:rFonts w:ascii="Arial" w:hAnsi="Arial" w:cs="Arial"/>
        </w:rPr>
        <w:t>Кз</w:t>
      </w:r>
      <w:proofErr w:type="spellEnd"/>
      <w:r w:rsidRPr="00F568CB">
        <w:rPr>
          <w:rFonts w:ascii="Arial" w:hAnsi="Arial" w:cs="Arial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F568CB">
        <w:rPr>
          <w:rFonts w:ascii="Arial" w:hAnsi="Arial" w:cs="Arial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 и всех категорий особо охраняемых природных территорий (далее - ООПТ); 1,5 – для охранных зон ООПТ (</w:t>
      </w:r>
      <w:smartTag w:uri="urn:schemas-microsoft-com:office:smarttags" w:element="metricconverter">
        <w:smartTagPr>
          <w:attr w:name="ProductID" w:val="100 м"/>
        </w:smartTagPr>
        <w:r w:rsidRPr="00F568CB">
          <w:rPr>
            <w:rFonts w:ascii="Arial" w:hAnsi="Arial" w:cs="Arial"/>
          </w:rPr>
          <w:t>100 м</w:t>
        </w:r>
      </w:smartTag>
      <w:r w:rsidRPr="00F568CB">
        <w:rPr>
          <w:rFonts w:ascii="Arial" w:hAnsi="Arial" w:cs="Arial"/>
        </w:rPr>
        <w:t xml:space="preserve">  - ООПТ федерального значения; </w:t>
      </w:r>
      <w:smartTag w:uri="urn:schemas-microsoft-com:office:smarttags" w:element="metricconverter">
        <w:smartTagPr>
          <w:attr w:name="ProductID" w:val="50 м"/>
        </w:smartTagPr>
        <w:r w:rsidRPr="00F568CB">
          <w:rPr>
            <w:rFonts w:ascii="Arial" w:hAnsi="Arial" w:cs="Arial"/>
          </w:rPr>
          <w:t>50 м</w:t>
        </w:r>
      </w:smartTag>
      <w:r w:rsidRPr="00F568CB">
        <w:rPr>
          <w:rFonts w:ascii="Arial" w:hAnsi="Arial" w:cs="Arial"/>
        </w:rPr>
        <w:t xml:space="preserve"> – ООПТ регионального значения, </w:t>
      </w:r>
      <w:smartTag w:uri="urn:schemas-microsoft-com:office:smarttags" w:element="metricconverter">
        <w:smartTagPr>
          <w:attr w:name="ProductID" w:val="10 м"/>
        </w:smartTagPr>
        <w:r w:rsidRPr="00F568CB">
          <w:rPr>
            <w:rFonts w:ascii="Arial" w:hAnsi="Arial" w:cs="Arial"/>
          </w:rPr>
          <w:t>10 м</w:t>
        </w:r>
      </w:smartTag>
      <w:r w:rsidRPr="00F568CB">
        <w:rPr>
          <w:rFonts w:ascii="Arial" w:hAnsi="Arial" w:cs="Arial"/>
        </w:rPr>
        <w:t xml:space="preserve"> – ООПТ местного значения); 1 - для озелененных территорий общего пользования;</w:t>
      </w:r>
      <w:proofErr w:type="gramEnd"/>
      <w:r w:rsidRPr="00F568CB">
        <w:rPr>
          <w:rFonts w:ascii="Arial" w:hAnsi="Arial" w:cs="Arial"/>
        </w:rPr>
        <w:t xml:space="preserve"> 0,5 - для остальных категорий зеленых насаждений;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spellStart"/>
      <w:r w:rsidRPr="00F568CB">
        <w:rPr>
          <w:rFonts w:ascii="Arial" w:hAnsi="Arial" w:cs="Arial"/>
        </w:rPr>
        <w:t>Кв</w:t>
      </w:r>
      <w:proofErr w:type="spellEnd"/>
      <w:r w:rsidRPr="00F568CB">
        <w:rPr>
          <w:rFonts w:ascii="Arial" w:hAnsi="Arial" w:cs="Arial"/>
        </w:rPr>
        <w:t xml:space="preserve"> - коэффициент поправки на </w:t>
      </w:r>
      <w:proofErr w:type="spellStart"/>
      <w:r w:rsidRPr="00F568CB">
        <w:rPr>
          <w:rFonts w:ascii="Arial" w:hAnsi="Arial" w:cs="Arial"/>
        </w:rPr>
        <w:t>водоохранную</w:t>
      </w:r>
      <w:proofErr w:type="spellEnd"/>
      <w:r w:rsidRPr="00F568CB">
        <w:rPr>
          <w:rFonts w:ascii="Arial" w:hAnsi="Arial" w:cs="Arial"/>
        </w:rPr>
        <w:t xml:space="preserve"> ценность зеленых насаждений. Учитывает </w:t>
      </w:r>
      <w:proofErr w:type="spellStart"/>
      <w:r w:rsidRPr="00F568CB">
        <w:rPr>
          <w:rFonts w:ascii="Arial" w:hAnsi="Arial" w:cs="Arial"/>
        </w:rPr>
        <w:t>водоохранные</w:t>
      </w:r>
      <w:proofErr w:type="spellEnd"/>
      <w:r w:rsidRPr="00F568CB">
        <w:rPr>
          <w:rFonts w:ascii="Arial" w:hAnsi="Arial" w:cs="Arial"/>
        </w:rPr>
        <w:t xml:space="preserve"> функции зеленых насаждений и устанавливается в размере: 2 - для деревьев и кустарников, расположенных </w:t>
      </w:r>
      <w:proofErr w:type="gramStart"/>
      <w:r w:rsidRPr="00F568CB">
        <w:rPr>
          <w:rFonts w:ascii="Arial" w:hAnsi="Arial" w:cs="Arial"/>
        </w:rPr>
        <w:t>в</w:t>
      </w:r>
      <w:proofErr w:type="gramEnd"/>
      <w:r w:rsidRPr="00F568CB">
        <w:rPr>
          <w:rFonts w:ascii="Arial" w:hAnsi="Arial" w:cs="Arial"/>
        </w:rPr>
        <w:t xml:space="preserve"> </w:t>
      </w:r>
      <w:proofErr w:type="gramStart"/>
      <w:r w:rsidRPr="00F568CB">
        <w:rPr>
          <w:rFonts w:ascii="Arial" w:hAnsi="Arial" w:cs="Arial"/>
        </w:rPr>
        <w:t>водоохраной</w:t>
      </w:r>
      <w:proofErr w:type="gramEnd"/>
      <w:r w:rsidRPr="00F568CB">
        <w:rPr>
          <w:rFonts w:ascii="Arial" w:hAnsi="Arial" w:cs="Arial"/>
        </w:rPr>
        <w:t xml:space="preserve"> зоне (</w:t>
      </w:r>
      <w:smartTag w:uri="urn:schemas-microsoft-com:office:smarttags" w:element="metricconverter">
        <w:smartTagPr>
          <w:attr w:name="ProductID" w:val="50 м"/>
        </w:smartTagPr>
        <w:r w:rsidRPr="00F568CB">
          <w:rPr>
            <w:rFonts w:ascii="Arial" w:hAnsi="Arial" w:cs="Arial"/>
          </w:rPr>
          <w:t>50 м</w:t>
        </w:r>
      </w:smartTag>
      <w:r w:rsidRPr="00F568CB">
        <w:rPr>
          <w:rFonts w:ascii="Arial" w:hAnsi="Arial" w:cs="Arial"/>
        </w:rPr>
        <w:t xml:space="preserve"> от берега водоема); травяного покрова - в прибрежной защитной полосе; 1 - для остальных категорий зеленых насаждений;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spellStart"/>
      <w:r w:rsidRPr="00F568CB">
        <w:rPr>
          <w:rFonts w:ascii="Arial" w:hAnsi="Arial" w:cs="Arial"/>
        </w:rPr>
        <w:t>Ксост</w:t>
      </w:r>
      <w:proofErr w:type="spellEnd"/>
      <w:r w:rsidRPr="00F568CB">
        <w:rPr>
          <w:rFonts w:ascii="Arial" w:hAnsi="Arial" w:cs="Arial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0,7 - удовлетворительное; 0,4 - неудовлетворительное;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proofErr w:type="gramStart"/>
      <w:r w:rsidRPr="00F568CB">
        <w:rPr>
          <w:rFonts w:ascii="Arial" w:hAnsi="Arial" w:cs="Arial"/>
        </w:rPr>
        <w:t>Км</w:t>
      </w:r>
      <w:proofErr w:type="gramEnd"/>
      <w:r w:rsidRPr="00F568CB">
        <w:rPr>
          <w:rFonts w:ascii="Arial" w:hAnsi="Arial" w:cs="Arial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lastRenderedPageBreak/>
        <w:t>4. Порядок исчисления размера ущерба (убытка, вреда) от повреждения и (или) уничтожения зеленых насаждений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4.1. Исчисление размера ущерба (убытка, вреда) осуществляется в 4 этапа.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ООПТ, охранных зон ООПТ, озелененных территорий общего пользования, зеленые насаждения </w:t>
      </w:r>
      <w:proofErr w:type="spellStart"/>
      <w:r w:rsidRPr="00F568CB">
        <w:rPr>
          <w:rFonts w:ascii="Arial" w:hAnsi="Arial" w:cs="Arial"/>
        </w:rPr>
        <w:t>водоохранных</w:t>
      </w:r>
      <w:proofErr w:type="spellEnd"/>
      <w:r w:rsidRPr="00F568CB">
        <w:rPr>
          <w:rFonts w:ascii="Arial" w:hAnsi="Arial" w:cs="Arial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F568CB">
        <w:rPr>
          <w:rFonts w:ascii="Arial" w:hAnsi="Arial" w:cs="Arial"/>
        </w:rPr>
        <w:t>Кз</w:t>
      </w:r>
      <w:proofErr w:type="spellEnd"/>
      <w:r w:rsidRPr="00F568CB">
        <w:rPr>
          <w:rFonts w:ascii="Arial" w:hAnsi="Arial" w:cs="Arial"/>
        </w:rPr>
        <w:t>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N 1, 2).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4)   На четвертом этапе заполняется ведомость учета зеленых насаждений (таблица №3).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Таблица N 1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ДЕЙСТВИТЕЛЬНАЯ ВОССТАНОВИТЕЛЬНАЯ СТОИМОСТЬ  ДЕРЕВЬЕВ (</w:t>
      </w:r>
      <w:proofErr w:type="spellStart"/>
      <w:r w:rsidRPr="00F568CB">
        <w:rPr>
          <w:rFonts w:ascii="Arial" w:hAnsi="Arial" w:cs="Arial"/>
          <w:b/>
        </w:rPr>
        <w:t>Сдв</w:t>
      </w:r>
      <w:proofErr w:type="spellEnd"/>
      <w:r w:rsidRPr="00F568CB">
        <w:rPr>
          <w:rFonts w:ascii="Arial" w:hAnsi="Arial" w:cs="Arial"/>
          <w:b/>
        </w:rPr>
        <w:t>), РУБ./ШТ.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602"/>
        <w:gridCol w:w="874"/>
        <w:gridCol w:w="755"/>
        <w:gridCol w:w="1230"/>
        <w:gridCol w:w="1340"/>
      </w:tblGrid>
      <w:tr w:rsidR="00DA7C9D" w:rsidRPr="00F568CB" w:rsidTr="00DA7C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N   </w:t>
            </w:r>
            <w:r w:rsidRPr="00F568CB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F568C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568CB">
              <w:rPr>
                <w:rFonts w:ascii="Arial" w:hAnsi="Arial" w:cs="Arial"/>
              </w:rPr>
              <w:t>/</w:t>
            </w:r>
            <w:proofErr w:type="spellStart"/>
            <w:r w:rsidRPr="00F568C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Древесная растительность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Диаметр дерева на высоте 1,3 м</w:t>
            </w:r>
          </w:p>
        </w:tc>
      </w:tr>
      <w:tr w:rsidR="00DA7C9D" w:rsidRPr="00F568CB" w:rsidTr="00DA7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D" w:rsidRPr="00F568CB" w:rsidRDefault="00DA7C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D" w:rsidRPr="00F568CB" w:rsidRDefault="00DA7C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До 12 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12-  24 </w:t>
            </w:r>
            <w:r w:rsidRPr="00F568CB">
              <w:rPr>
                <w:rFonts w:ascii="Arial" w:hAnsi="Arial" w:cs="Arial"/>
              </w:rPr>
              <w:br/>
              <w:t>см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25 -  40 </w:t>
            </w:r>
            <w:r w:rsidRPr="00F568CB">
              <w:rPr>
                <w:rFonts w:ascii="Arial" w:hAnsi="Arial" w:cs="Arial"/>
              </w:rPr>
              <w:br/>
              <w:t>см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40,1  и   </w:t>
            </w:r>
            <w:r w:rsidRPr="00F568CB">
              <w:rPr>
                <w:rFonts w:ascii="Arial" w:hAnsi="Arial" w:cs="Arial"/>
              </w:rPr>
              <w:br/>
              <w:t xml:space="preserve">более </w:t>
            </w:r>
            <w:proofErr w:type="gramStart"/>
            <w:r w:rsidRPr="00F568CB">
              <w:rPr>
                <w:rFonts w:ascii="Arial" w:hAnsi="Arial" w:cs="Arial"/>
              </w:rPr>
              <w:t>см</w:t>
            </w:r>
            <w:proofErr w:type="gramEnd"/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Хвойные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700</w:t>
            </w:r>
          </w:p>
        </w:tc>
      </w:tr>
      <w:tr w:rsidR="00DA7C9D" w:rsidRPr="00F568CB" w:rsidTr="00DA7C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F568CB">
              <w:rPr>
                <w:rFonts w:ascii="Arial" w:hAnsi="Arial" w:cs="Arial"/>
              </w:rPr>
              <w:t>Широколиственные</w:t>
            </w:r>
            <w:proofErr w:type="gramEnd"/>
            <w:r w:rsidRPr="00F568CB">
              <w:rPr>
                <w:rFonts w:ascii="Arial" w:hAnsi="Arial" w:cs="Arial"/>
              </w:rPr>
              <w:t xml:space="preserve"> (дуб, липа, ясень, клен)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800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F568CB">
              <w:rPr>
                <w:rFonts w:ascii="Arial" w:hAnsi="Arial" w:cs="Arial"/>
              </w:rPr>
              <w:t>Мелколиственные</w:t>
            </w:r>
            <w:proofErr w:type="gramEnd"/>
            <w:r w:rsidRPr="00F568CB">
              <w:rPr>
                <w:rFonts w:ascii="Arial" w:hAnsi="Arial" w:cs="Arial"/>
              </w:rPr>
              <w:t xml:space="preserve"> (береза, черемуха) и  фруктовые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600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F568CB">
              <w:rPr>
                <w:rFonts w:ascii="Arial" w:hAnsi="Arial" w:cs="Arial"/>
              </w:rPr>
              <w:t>Малоценные</w:t>
            </w:r>
            <w:proofErr w:type="gramEnd"/>
            <w:r w:rsidRPr="00F568CB">
              <w:rPr>
                <w:rFonts w:ascii="Arial" w:hAnsi="Arial" w:cs="Arial"/>
              </w:rPr>
              <w:t xml:space="preserve">   (тополь           </w:t>
            </w:r>
            <w:r w:rsidRPr="00F568CB">
              <w:rPr>
                <w:rFonts w:ascii="Arial" w:hAnsi="Arial" w:cs="Arial"/>
              </w:rPr>
              <w:br/>
              <w:t xml:space="preserve">бальзамический, осина, ольха, клен </w:t>
            </w:r>
            <w:proofErr w:type="spellStart"/>
            <w:r w:rsidRPr="00F568CB">
              <w:rPr>
                <w:rFonts w:ascii="Arial" w:hAnsi="Arial" w:cs="Arial"/>
              </w:rPr>
              <w:t>ясенелистный</w:t>
            </w:r>
            <w:proofErr w:type="spellEnd"/>
            <w:r w:rsidRPr="00F568CB">
              <w:rPr>
                <w:rFonts w:ascii="Arial" w:hAnsi="Arial" w:cs="Arial"/>
              </w:rPr>
              <w:t>)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350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Декоративные и    экзотические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1000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Поросль малоценных видов     </w:t>
            </w:r>
            <w:r w:rsidRPr="00F568CB">
              <w:rPr>
                <w:rFonts w:ascii="Arial" w:hAnsi="Arial" w:cs="Arial"/>
              </w:rPr>
              <w:br/>
              <w:t xml:space="preserve">древесной растительности     </w:t>
            </w:r>
            <w:r w:rsidRPr="00F568CB">
              <w:rPr>
                <w:rFonts w:ascii="Arial" w:hAnsi="Arial" w:cs="Arial"/>
              </w:rPr>
              <w:br/>
              <w:t xml:space="preserve">(клен </w:t>
            </w:r>
            <w:proofErr w:type="spellStart"/>
            <w:r w:rsidRPr="00F568CB">
              <w:rPr>
                <w:rFonts w:ascii="Arial" w:hAnsi="Arial" w:cs="Arial"/>
              </w:rPr>
              <w:t>ясенелистный</w:t>
            </w:r>
            <w:proofErr w:type="spellEnd"/>
            <w:r w:rsidRPr="00F568CB">
              <w:rPr>
                <w:rFonts w:ascii="Arial" w:hAnsi="Arial" w:cs="Arial"/>
              </w:rPr>
              <w:t xml:space="preserve">)          </w:t>
            </w:r>
            <w:r w:rsidRPr="00F568CB">
              <w:rPr>
                <w:rFonts w:ascii="Arial" w:hAnsi="Arial" w:cs="Arial"/>
              </w:rPr>
              <w:br/>
              <w:t xml:space="preserve">диаметром менее 5 см         </w:t>
            </w:r>
            <w:r w:rsidRPr="00F568CB">
              <w:rPr>
                <w:rFonts w:ascii="Arial" w:hAnsi="Arial" w:cs="Arial"/>
              </w:rPr>
              <w:br/>
              <w:t>в расчетах не учитывается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-</w:t>
            </w:r>
          </w:p>
        </w:tc>
      </w:tr>
    </w:tbl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br w:type="page"/>
      </w:r>
      <w:r w:rsidRPr="00F568CB">
        <w:rPr>
          <w:rFonts w:ascii="Arial" w:hAnsi="Arial" w:cs="Arial"/>
        </w:rPr>
        <w:lastRenderedPageBreak/>
        <w:t>Таблица N 2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ДЕЙСТВИТЕЛЬНАЯ ВОССТАНОВИТЕЛЬНАЯ СТОИМОСТЬ КУСТАРНИКОВ И ДРУГИХ ЭЛЕМЕНТОВ ОЗЕЛЕНЕНИЯ (</w:t>
      </w:r>
      <w:proofErr w:type="spellStart"/>
      <w:r w:rsidRPr="00F568CB">
        <w:rPr>
          <w:rFonts w:ascii="Arial" w:hAnsi="Arial" w:cs="Arial"/>
          <w:b/>
        </w:rPr>
        <w:t>Скк</w:t>
      </w:r>
      <w:proofErr w:type="spellEnd"/>
      <w:r w:rsidRPr="00F568CB">
        <w:rPr>
          <w:rFonts w:ascii="Arial" w:hAnsi="Arial" w:cs="Arial"/>
          <w:b/>
        </w:rPr>
        <w:t>), РУБ/ЕД.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380"/>
        <w:gridCol w:w="1421"/>
      </w:tblGrid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N   </w:t>
            </w:r>
            <w:r w:rsidRPr="00F568CB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F568C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568CB">
              <w:rPr>
                <w:rFonts w:ascii="Arial" w:hAnsi="Arial" w:cs="Arial"/>
              </w:rPr>
              <w:t>/</w:t>
            </w:r>
            <w:proofErr w:type="spellStart"/>
            <w:r w:rsidRPr="00F568C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Кустарники и другие элементы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Стоимость</w:t>
            </w:r>
          </w:p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(руб.)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568CB">
                <w:rPr>
                  <w:rFonts w:ascii="Arial" w:hAnsi="Arial" w:cs="Arial"/>
                </w:rPr>
                <w:t>1 м</w:t>
              </w:r>
            </w:smartTag>
            <w:r w:rsidRPr="00F568CB">
              <w:rPr>
                <w:rFonts w:ascii="Arial" w:hAnsi="Arial" w:cs="Arial"/>
              </w:rPr>
              <w:t>, шт.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150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568CB">
                <w:rPr>
                  <w:rFonts w:ascii="Arial" w:hAnsi="Arial" w:cs="Arial"/>
                </w:rPr>
                <w:t>2 м</w:t>
              </w:r>
            </w:smartTag>
            <w:r w:rsidRPr="00F568CB">
              <w:rPr>
                <w:rFonts w:ascii="Arial" w:hAnsi="Arial" w:cs="Arial"/>
              </w:rPr>
              <w:t>, шт.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250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68CB">
                <w:rPr>
                  <w:rFonts w:ascii="Arial" w:hAnsi="Arial" w:cs="Arial"/>
                </w:rPr>
                <w:t>3 м</w:t>
              </w:r>
            </w:smartTag>
            <w:r w:rsidRPr="00F568CB">
              <w:rPr>
                <w:rFonts w:ascii="Arial" w:hAnsi="Arial" w:cs="Arial"/>
              </w:rPr>
              <w:t xml:space="preserve">, шт.    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350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568CB">
                <w:rPr>
                  <w:rFonts w:ascii="Arial" w:hAnsi="Arial" w:cs="Arial"/>
                </w:rPr>
                <w:t>5 м</w:t>
              </w:r>
            </w:smartTag>
            <w:r w:rsidRPr="00F568CB">
              <w:rPr>
                <w:rFonts w:ascii="Arial" w:hAnsi="Arial" w:cs="Arial"/>
              </w:rPr>
              <w:t xml:space="preserve">, шт. 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500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Экзотические кустарники, несвойственные для условий средней полосы России (падуб, магнолия, скумпия и др.)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700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Однорядная живая изгородь, </w:t>
            </w:r>
            <w:proofErr w:type="gramStart"/>
            <w:r w:rsidRPr="00F568CB">
              <w:rPr>
                <w:rFonts w:ascii="Arial" w:hAnsi="Arial" w:cs="Arial"/>
              </w:rPr>
              <w:t>м</w:t>
            </w:r>
            <w:proofErr w:type="gramEnd"/>
            <w:r w:rsidRPr="00F568CB">
              <w:rPr>
                <w:rFonts w:ascii="Arial" w:hAnsi="Arial" w:cs="Arial"/>
              </w:rPr>
              <w:t xml:space="preserve">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Двухрядная живая изгородь, </w:t>
            </w:r>
            <w:proofErr w:type="gramStart"/>
            <w:r w:rsidRPr="00F568CB">
              <w:rPr>
                <w:rFonts w:ascii="Arial" w:hAnsi="Arial" w:cs="Arial"/>
              </w:rPr>
              <w:t>м</w:t>
            </w:r>
            <w:proofErr w:type="gramEnd"/>
            <w:r w:rsidRPr="00F568CB">
              <w:rPr>
                <w:rFonts w:ascii="Arial" w:hAnsi="Arial" w:cs="Arial"/>
              </w:rPr>
              <w:t xml:space="preserve">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350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Газон партерный, кв. м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Естественный травяной покров, кв. м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150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Газон луговой, кв. м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200</w:t>
            </w:r>
          </w:p>
        </w:tc>
      </w:tr>
      <w:tr w:rsidR="00DA7C9D" w:rsidRPr="00F568CB" w:rsidTr="00DA7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Цветник, кв. м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250</w:t>
            </w:r>
          </w:p>
        </w:tc>
      </w:tr>
    </w:tbl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rPr>
          <w:rFonts w:ascii="Arial" w:hAnsi="Arial" w:cs="Arial"/>
        </w:rPr>
        <w:sectPr w:rsidR="00DA7C9D" w:rsidRPr="00F568CB" w:rsidSect="00F568CB">
          <w:pgSz w:w="11906" w:h="16838"/>
          <w:pgMar w:top="1134" w:right="1247" w:bottom="1134" w:left="1531" w:header="709" w:footer="709" w:gutter="0"/>
          <w:cols w:space="720"/>
        </w:sect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Таблица №3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ВЕДОМОСТЬ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УЧЕТА ЗЕЛЕНЫХ НАСАЖДЕНИЙ ДЛЯ ИСЧИСЛЕНИЯ РАЗМЕРА  УЩЕРБА, ВЫЗЫВАЕМОГО ИХ УНИЧТОЖЕНИЕМ И ПОВРЕЖДЕНИЕМ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</w:p>
    <w:tbl>
      <w:tblPr>
        <w:tblW w:w="14745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2"/>
        <w:gridCol w:w="1099"/>
        <w:gridCol w:w="1170"/>
        <w:gridCol w:w="1559"/>
        <w:gridCol w:w="1701"/>
        <w:gridCol w:w="1276"/>
        <w:gridCol w:w="1842"/>
        <w:gridCol w:w="1276"/>
        <w:gridCol w:w="1134"/>
        <w:gridCol w:w="1134"/>
        <w:gridCol w:w="1134"/>
      </w:tblGrid>
      <w:tr w:rsidR="00DA7C9D" w:rsidRPr="00F568CB" w:rsidTr="00DA7C9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N   </w:t>
            </w:r>
            <w:r w:rsidRPr="00F568CB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F568C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568CB">
              <w:rPr>
                <w:rFonts w:ascii="Arial" w:hAnsi="Arial" w:cs="Arial"/>
              </w:rPr>
              <w:t>/</w:t>
            </w:r>
            <w:proofErr w:type="spellStart"/>
            <w:r w:rsidRPr="00F568C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Порода         </w:t>
            </w:r>
            <w:r w:rsidRPr="00F568CB">
              <w:rPr>
                <w:rFonts w:ascii="Arial" w:hAnsi="Arial" w:cs="Arial"/>
              </w:rPr>
              <w:br/>
              <w:t xml:space="preserve">древесной      </w:t>
            </w:r>
            <w:r w:rsidRPr="00F568CB">
              <w:rPr>
                <w:rFonts w:ascii="Arial" w:hAnsi="Arial" w:cs="Arial"/>
              </w:rPr>
              <w:br/>
              <w:t>растительности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Диаметр    </w:t>
            </w:r>
            <w:r w:rsidRPr="00F568CB">
              <w:rPr>
                <w:rFonts w:ascii="Arial" w:hAnsi="Arial" w:cs="Arial"/>
              </w:rPr>
              <w:br/>
              <w:t xml:space="preserve">на высоте  </w:t>
            </w:r>
            <w:r w:rsidRPr="00F568CB">
              <w:rPr>
                <w:rFonts w:ascii="Arial" w:hAnsi="Arial" w:cs="Arial"/>
              </w:rPr>
              <w:br/>
              <w:t>1,3 м, см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Действительная восстановительная стоимость,</w:t>
            </w:r>
            <w:r w:rsidRPr="00F568CB">
              <w:rPr>
                <w:rFonts w:ascii="Arial" w:hAnsi="Arial" w:cs="Arial"/>
              </w:rPr>
              <w:br/>
              <w:t>руб./шт.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Коэффициент  </w:t>
            </w:r>
            <w:r w:rsidRPr="00F568CB">
              <w:rPr>
                <w:rFonts w:ascii="Arial" w:hAnsi="Arial" w:cs="Arial"/>
              </w:rPr>
              <w:br/>
              <w:t xml:space="preserve">поправки на  </w:t>
            </w:r>
            <w:r w:rsidRPr="00F568CB">
              <w:rPr>
                <w:rFonts w:ascii="Arial" w:hAnsi="Arial" w:cs="Arial"/>
              </w:rPr>
              <w:br/>
              <w:t xml:space="preserve">социально -   </w:t>
            </w:r>
            <w:r w:rsidRPr="00F568CB">
              <w:rPr>
                <w:rFonts w:ascii="Arial" w:hAnsi="Arial" w:cs="Arial"/>
              </w:rPr>
              <w:br/>
              <w:t>экологическую</w:t>
            </w:r>
            <w:r w:rsidRPr="00F568CB">
              <w:rPr>
                <w:rFonts w:ascii="Arial" w:hAnsi="Arial" w:cs="Arial"/>
              </w:rPr>
              <w:br/>
              <w:t xml:space="preserve">значимость   </w:t>
            </w:r>
            <w:r w:rsidRPr="00F568CB">
              <w:rPr>
                <w:rFonts w:ascii="Arial" w:hAnsi="Arial" w:cs="Arial"/>
              </w:rPr>
              <w:br/>
              <w:t xml:space="preserve">зеленых      </w:t>
            </w:r>
            <w:r w:rsidRPr="00F568CB">
              <w:rPr>
                <w:rFonts w:ascii="Arial" w:hAnsi="Arial" w:cs="Arial"/>
              </w:rPr>
              <w:br/>
              <w:t>насаждений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Коэффициент     </w:t>
            </w:r>
            <w:r w:rsidRPr="00F568CB">
              <w:rPr>
                <w:rFonts w:ascii="Arial" w:hAnsi="Arial" w:cs="Arial"/>
              </w:rPr>
              <w:br/>
              <w:t xml:space="preserve">обеспеченности  </w:t>
            </w:r>
            <w:r w:rsidRPr="00F568CB">
              <w:rPr>
                <w:rFonts w:ascii="Arial" w:hAnsi="Arial" w:cs="Arial"/>
              </w:rPr>
              <w:br/>
              <w:t xml:space="preserve">жителей         </w:t>
            </w:r>
            <w:r w:rsidRPr="00F568CB">
              <w:rPr>
                <w:rFonts w:ascii="Arial" w:hAnsi="Arial" w:cs="Arial"/>
              </w:rPr>
              <w:br/>
              <w:t xml:space="preserve">зелеными        </w:t>
            </w:r>
            <w:r w:rsidRPr="00F568CB">
              <w:rPr>
                <w:rFonts w:ascii="Arial" w:hAnsi="Arial" w:cs="Arial"/>
              </w:rPr>
              <w:br/>
              <w:t>насаждениями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Коэффициент  </w:t>
            </w:r>
            <w:r w:rsidRPr="00F568CB">
              <w:rPr>
                <w:rFonts w:ascii="Arial" w:hAnsi="Arial" w:cs="Arial"/>
              </w:rPr>
              <w:br/>
              <w:t xml:space="preserve">поправки на  </w:t>
            </w:r>
            <w:r w:rsidRPr="00F568CB">
              <w:rPr>
                <w:rFonts w:ascii="Arial" w:hAnsi="Arial" w:cs="Arial"/>
              </w:rPr>
              <w:br/>
            </w:r>
            <w:proofErr w:type="spellStart"/>
            <w:r w:rsidRPr="00F568CB">
              <w:rPr>
                <w:rFonts w:ascii="Arial" w:hAnsi="Arial" w:cs="Arial"/>
              </w:rPr>
              <w:t>водоохранную</w:t>
            </w:r>
            <w:proofErr w:type="spellEnd"/>
            <w:r w:rsidRPr="00F568CB">
              <w:rPr>
                <w:rFonts w:ascii="Arial" w:hAnsi="Arial" w:cs="Arial"/>
              </w:rPr>
              <w:t xml:space="preserve"> ценность   </w:t>
            </w:r>
            <w:r w:rsidRPr="00F568CB">
              <w:rPr>
                <w:rFonts w:ascii="Arial" w:hAnsi="Arial" w:cs="Arial"/>
              </w:rPr>
              <w:br/>
              <w:t xml:space="preserve">зеленых    </w:t>
            </w:r>
            <w:r w:rsidRPr="00F568CB">
              <w:rPr>
                <w:rFonts w:ascii="Arial" w:hAnsi="Arial" w:cs="Arial"/>
              </w:rPr>
              <w:br/>
              <w:t>насаждений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 xml:space="preserve">Коэффициент  </w:t>
            </w:r>
            <w:r w:rsidRPr="00F568CB">
              <w:rPr>
                <w:rFonts w:ascii="Arial" w:hAnsi="Arial" w:cs="Arial"/>
              </w:rPr>
              <w:br/>
              <w:t xml:space="preserve">поправки     </w:t>
            </w:r>
            <w:r w:rsidRPr="00F568CB">
              <w:rPr>
                <w:rFonts w:ascii="Arial" w:hAnsi="Arial" w:cs="Arial"/>
              </w:rPr>
              <w:br/>
              <w:t xml:space="preserve">на текущее   </w:t>
            </w:r>
            <w:r w:rsidRPr="00F568CB">
              <w:rPr>
                <w:rFonts w:ascii="Arial" w:hAnsi="Arial" w:cs="Arial"/>
              </w:rPr>
              <w:br/>
              <w:t xml:space="preserve">состояние    </w:t>
            </w:r>
            <w:r w:rsidRPr="00F568CB">
              <w:rPr>
                <w:rFonts w:ascii="Arial" w:hAnsi="Arial" w:cs="Arial"/>
              </w:rPr>
              <w:br/>
              <w:t xml:space="preserve">зеленых      </w:t>
            </w:r>
            <w:r w:rsidRPr="00F568CB">
              <w:rPr>
                <w:rFonts w:ascii="Arial" w:hAnsi="Arial" w:cs="Arial"/>
              </w:rPr>
              <w:br/>
              <w:t>насаждений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Компенсационная стоимость, руб./шт.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Количество</w:t>
            </w:r>
            <w:r w:rsidRPr="00F568CB">
              <w:rPr>
                <w:rFonts w:ascii="Arial" w:hAnsi="Arial" w:cs="Arial"/>
              </w:rPr>
              <w:br/>
              <w:t xml:space="preserve">деревьев, </w:t>
            </w:r>
            <w:r w:rsidRPr="00F568CB">
              <w:rPr>
                <w:rFonts w:ascii="Arial" w:hAnsi="Arial" w:cs="Arial"/>
              </w:rPr>
              <w:br/>
              <w:t>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Заключение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Всего к оплате,  (руб.)</w:t>
            </w:r>
          </w:p>
        </w:tc>
      </w:tr>
      <w:tr w:rsidR="00DA7C9D" w:rsidRPr="00F568CB" w:rsidTr="00DA7C9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C9D" w:rsidRPr="00F568CB" w:rsidRDefault="00DA7C9D">
            <w:pPr>
              <w:pStyle w:val="a3"/>
              <w:jc w:val="both"/>
              <w:rPr>
                <w:rFonts w:ascii="Arial" w:hAnsi="Arial" w:cs="Arial"/>
              </w:rPr>
            </w:pPr>
            <w:r w:rsidRPr="00F568CB">
              <w:rPr>
                <w:rFonts w:ascii="Arial" w:hAnsi="Arial" w:cs="Arial"/>
              </w:rPr>
              <w:t> </w:t>
            </w:r>
          </w:p>
        </w:tc>
      </w:tr>
    </w:tbl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DA7C9D" w:rsidRPr="00F568CB" w:rsidRDefault="00DA7C9D" w:rsidP="00DA7C9D">
      <w:pPr>
        <w:rPr>
          <w:rFonts w:ascii="Arial" w:hAnsi="Arial" w:cs="Arial"/>
        </w:rPr>
        <w:sectPr w:rsidR="00DA7C9D" w:rsidRPr="00F568CB">
          <w:pgSz w:w="16838" w:h="11906" w:orient="landscape"/>
          <w:pgMar w:top="1134" w:right="1247" w:bottom="1134" w:left="1531" w:header="709" w:footer="709" w:gutter="0"/>
          <w:cols w:space="720"/>
        </w:sectPr>
      </w:pP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lastRenderedPageBreak/>
        <w:t xml:space="preserve">                                                                                               Приложение N 3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                                                    к Положению «О порядке оформления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разрешения на вырубку деревьев и кустарников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и методике оценки стоимости зеленых насаждений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и исчисления размера убытков, вызываемых их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повреждением и (или) уничтожением, на территории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Советского сельсовета Советского района» </w:t>
      </w:r>
    </w:p>
    <w:p w:rsidR="00DA7C9D" w:rsidRPr="00F568CB" w:rsidRDefault="00DA7C9D" w:rsidP="00DA7C9D">
      <w:pPr>
        <w:pStyle w:val="a3"/>
        <w:jc w:val="right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АКТ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  <w:r w:rsidRPr="00F568CB">
        <w:rPr>
          <w:rFonts w:ascii="Arial" w:hAnsi="Arial" w:cs="Arial"/>
          <w:b/>
        </w:rPr>
        <w:t>о признании зеленых насаждений подлежащими (не подлежащими) вырубке</w:t>
      </w:r>
    </w:p>
    <w:p w:rsidR="00DA7C9D" w:rsidRPr="00F568CB" w:rsidRDefault="00DA7C9D" w:rsidP="00DA7C9D">
      <w:pPr>
        <w:pStyle w:val="a3"/>
        <w:jc w:val="center"/>
        <w:rPr>
          <w:rFonts w:ascii="Arial" w:hAnsi="Arial" w:cs="Arial"/>
          <w:b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«__»____________ 20__ г.                                             ____________ сельсовет 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Комиссия в составе: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1._________________________________________________________________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( Ф. И. О., должность)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2._________________________________________________________________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( Ф. И. О., должность)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3._________________________________________________________________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( Ф. И. О., должность)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провела обследование зеленых насаждений_______________________________ __________________________________________________________________ __________________________________________________________________ (указать объект, наименование, Ф.И.О. заявителя, адрес).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Результатами обследования установлено: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Члены комиссии: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1. ________________________  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(подпись)</w:t>
      </w:r>
      <w:r w:rsidRPr="00F568CB">
        <w:rPr>
          <w:rFonts w:ascii="Arial" w:hAnsi="Arial" w:cs="Arial"/>
        </w:rPr>
        <w:tab/>
        <w:t xml:space="preserve">                                 (Ф. И. О.)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2. ________________________  _______________________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 (подпись)</w:t>
      </w:r>
      <w:r w:rsidRPr="00F568CB">
        <w:rPr>
          <w:rFonts w:ascii="Arial" w:hAnsi="Arial" w:cs="Arial"/>
        </w:rPr>
        <w:tab/>
        <w:t xml:space="preserve">                                 (Ф. И. О.)</w:t>
      </w:r>
    </w:p>
    <w:p w:rsidR="00DA7C9D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>3. ________________________  _______________________</w:t>
      </w:r>
    </w:p>
    <w:p w:rsidR="00E76C2E" w:rsidRPr="00F568CB" w:rsidRDefault="00DA7C9D" w:rsidP="00DA7C9D">
      <w:pPr>
        <w:pStyle w:val="a3"/>
        <w:jc w:val="both"/>
        <w:rPr>
          <w:rFonts w:ascii="Arial" w:hAnsi="Arial" w:cs="Arial"/>
        </w:rPr>
      </w:pPr>
      <w:r w:rsidRPr="00F568CB">
        <w:rPr>
          <w:rFonts w:ascii="Arial" w:hAnsi="Arial" w:cs="Arial"/>
        </w:rPr>
        <w:t xml:space="preserve">                    (подпись)</w:t>
      </w:r>
      <w:r w:rsidRPr="00F568CB">
        <w:rPr>
          <w:rFonts w:ascii="Arial" w:hAnsi="Arial" w:cs="Arial"/>
        </w:rPr>
        <w:tab/>
        <w:t xml:space="preserve">                                 (Ф. И. О.)</w:t>
      </w:r>
    </w:p>
    <w:sectPr w:rsidR="00E76C2E" w:rsidRPr="00F568CB" w:rsidSect="00E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7F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838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67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0AAF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56E"/>
    <w:rsid w:val="00B47AEC"/>
    <w:rsid w:val="00B47B15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C9D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8CB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7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vasgWzUUmyT7MuG5lHrCTcObHBLN0bkrXi5m9vZ7K5Q=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fvXJzrBqrOlwmCEwknHKR8Ou27csvBenm4pQ1sVCg1y18kaNl39XOjfQckLjz0OW
Vw0AUJAkDp9Ji+AvCQpkxA==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ujNtsAv8WWqttu2mG9fxud0uN00=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v7zbbwgFsqmA0gVJ2BielBwoE9I=</DigestValue>
      </Reference>
      <Reference URI="/word/styles.xml?ContentType=application/vnd.openxmlformats-officedocument.wordprocessingml.styles+xml">
        <DigestMethod Algorithm="http://www.w3.org/2000/09/xmldsig#sha1"/>
        <DigestValue>Ic9end+eytWYp9DXeyEWfLsAO0c=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CxkgMquoISmxbP3bKjsrE83RgGE=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2017-11-10T14:33:45Z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cp:lastPrinted>2017-11-07T13:44:00Z</cp:lastPrinted>
  <dcterms:created xsi:type="dcterms:W3CDTF">2014-12-25T10:56:00Z</dcterms:created>
  <dcterms:modified xsi:type="dcterms:W3CDTF">2017-11-10T14:33:00Z</dcterms:modified>
</cp:coreProperties>
</file>