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СЕЛЬСОВЕТА</w:t>
      </w: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06.06.2012 г. № 12</w:t>
      </w:r>
    </w:p>
    <w:p w:rsidR="00EF5DF7" w:rsidRDefault="00EF5DF7" w:rsidP="00EF5DF7">
      <w:pPr>
        <w:rPr>
          <w:rFonts w:ascii="Times New Roman" w:hAnsi="Times New Roman"/>
          <w:sz w:val="28"/>
          <w:szCs w:val="28"/>
        </w:rPr>
      </w:pP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разработке и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административных</w:t>
      </w:r>
      <w:proofErr w:type="gramEnd"/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регламентов исполнения  муниципальных функций</w:t>
      </w: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административных регламентов предоставления</w:t>
      </w:r>
    </w:p>
    <w:p w:rsidR="00EF5DF7" w:rsidRDefault="00EF5DF7" w:rsidP="00EF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услуг</w:t>
      </w:r>
    </w:p>
    <w:p w:rsidR="00EF5DF7" w:rsidRDefault="00EF5DF7" w:rsidP="00EF5DF7">
      <w:pPr>
        <w:rPr>
          <w:rFonts w:ascii="Times New Roman" w:hAnsi="Times New Roman"/>
          <w:b/>
          <w:sz w:val="24"/>
        </w:rPr>
      </w:pPr>
    </w:p>
    <w:p w:rsidR="00EF5DF7" w:rsidRDefault="00EF5DF7" w:rsidP="00EF5DF7">
      <w:pPr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соответствии с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Администрация Советского сельсовета Советского района ПОСТАНОВЛЯЕТ: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Утвердить прилагаемые: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Правила разработки и утверждения административных регламентов исполнения муниципальных функций;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Правила разработки и утверждения административных регламентов предоставления  муниципальных услуг;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Правила проведения </w:t>
      </w:r>
      <w:proofErr w:type="gramStart"/>
      <w:r>
        <w:rPr>
          <w:rFonts w:ascii="Times New Roman" w:hAnsi="Times New Roman"/>
          <w:sz w:val="24"/>
        </w:rPr>
        <w:t>экспертизы проектов административных регламентов предоставления муниципальных услуг</w:t>
      </w:r>
      <w:proofErr w:type="gramEnd"/>
      <w:r>
        <w:rPr>
          <w:rFonts w:ascii="Times New Roman" w:hAnsi="Times New Roman"/>
          <w:sz w:val="24"/>
        </w:rPr>
        <w:t>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2.  Администрации Советского сельсовета Советского района, </w:t>
      </w:r>
      <w:proofErr w:type="gramStart"/>
      <w:r>
        <w:rPr>
          <w:rFonts w:ascii="Times New Roman" w:hAnsi="Times New Roman"/>
          <w:sz w:val="24"/>
        </w:rPr>
        <w:t>ответственным</w:t>
      </w:r>
      <w:proofErr w:type="gramEnd"/>
      <w:r>
        <w:rPr>
          <w:rFonts w:ascii="Times New Roman" w:hAnsi="Times New Roman"/>
          <w:sz w:val="24"/>
        </w:rPr>
        <w:t xml:space="preserve"> за разработку административных регламентов исполнения муниципальных функций и административных регламентов предоставления муниципальных услуг: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до 1 июля 2012 года привести свои административные регламенты исполнения муниципальных функций и административные регламенты предоставления муниципальных услуг в соответствие с правилами, утвержденными настоящим постановлением;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обеспечить в установленном порядке размещение </w:t>
      </w:r>
      <w:proofErr w:type="gramStart"/>
      <w:r>
        <w:rPr>
          <w:rFonts w:ascii="Times New Roman" w:hAnsi="Times New Roman"/>
          <w:sz w:val="24"/>
        </w:rPr>
        <w:t>соответствующих</w:t>
      </w:r>
      <w:proofErr w:type="gramEnd"/>
      <w:r>
        <w:rPr>
          <w:rFonts w:ascii="Times New Roman" w:hAnsi="Times New Roman"/>
          <w:sz w:val="24"/>
        </w:rPr>
        <w:t xml:space="preserve"> административных регламентов, а также сведений о муниципальных функциях и муниципальных услугах в региональных информационных системах «Реестр государственных услуг (функций) Курской области» и «Портал государственных и муниципальных услуг (функций) Курской области»;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 Администрации Советского сельсовета Советского района Курской области руководствоваться  правилами, утвержденными настоящим постановлением, при утверждении соответственно порядка разработки  и утверждения административных регламентов исполнения муниципальных функций, разработки и утверждения административных регламентов предоставления муниципальных услуг.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настоящего постановления возложить на заместителя Главы Администрации Советского сельсовета Советского района </w:t>
      </w:r>
      <w:r w:rsidR="008E046A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.А.</w:t>
      </w:r>
      <w:r w:rsidR="008E046A">
        <w:rPr>
          <w:rFonts w:ascii="Times New Roman" w:hAnsi="Times New Roman"/>
          <w:sz w:val="24"/>
        </w:rPr>
        <w:t>Миронову</w:t>
      </w:r>
      <w:r>
        <w:rPr>
          <w:rFonts w:ascii="Times New Roman" w:hAnsi="Times New Roman"/>
          <w:sz w:val="24"/>
        </w:rPr>
        <w:t>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 Постановление вступает в силу со дня его подписания.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Советского сельсовета                                                              Н.Т. Петров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УТВЕРЖДЕНЫ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Советского сельсовета   Советского района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от   06.06.2012 г. № 12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F5DF7" w:rsidRDefault="00EF5DF7" w:rsidP="00EF5DF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</w:t>
      </w:r>
    </w:p>
    <w:p w:rsidR="00EF5DF7" w:rsidRDefault="00EF5DF7" w:rsidP="00EF5DF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EF5DF7" w:rsidRDefault="00EF5DF7" w:rsidP="00EF5DF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АДМИНИСТРАТИВНЫХ РЕГЛАМЕНТОВ</w:t>
      </w:r>
    </w:p>
    <w:p w:rsidR="00EF5DF7" w:rsidRDefault="00EF5DF7" w:rsidP="00EF5DF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ИСПОЛНЕНИЯ </w:t>
      </w:r>
      <w:r>
        <w:rPr>
          <w:rFonts w:ascii="Times New Roman" w:hAnsi="Times New Roman"/>
          <w:caps/>
          <w:sz w:val="24"/>
          <w:szCs w:val="24"/>
        </w:rPr>
        <w:t xml:space="preserve">муниципальных </w:t>
      </w:r>
      <w:r>
        <w:rPr>
          <w:rFonts w:ascii="Times New Roman" w:hAnsi="Times New Roman"/>
          <w:sz w:val="24"/>
          <w:szCs w:val="24"/>
        </w:rPr>
        <w:t>ФУНКЦИЙ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 </w:t>
      </w:r>
      <w:r>
        <w:rPr>
          <w:rFonts w:ascii="Times New Roman" w:hAnsi="Times New Roman"/>
          <w:caps/>
          <w:sz w:val="24"/>
        </w:rPr>
        <w:t>Общие положения</w:t>
      </w: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Настоящие Правила определяют порядок разработки и утверждения   </w:t>
      </w:r>
      <w:proofErr w:type="gramStart"/>
      <w:r>
        <w:rPr>
          <w:rFonts w:ascii="Times New Roman" w:hAnsi="Times New Roman"/>
          <w:sz w:val="24"/>
        </w:rPr>
        <w:t>Администрации Советского сельсовета Советского района административных регламентов исполнения муниципальных</w:t>
      </w:r>
      <w:proofErr w:type="gramEnd"/>
      <w:r>
        <w:rPr>
          <w:rFonts w:ascii="Times New Roman" w:hAnsi="Times New Roman"/>
          <w:sz w:val="24"/>
        </w:rPr>
        <w:t xml:space="preserve"> функций (далее - регламенты).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Регламентом является нормативный правовой акт  Администрации Советского сельсовета Советского района, устанавливающий сроки и последовательность административных процедур (действий) при осуществлении муниципального контроля (надзора).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 также устанавливает порядок взаимодействия  Администрации Советского сельсовета Советского района, их должностными лицами, а также с физическими и юридическими лицами, иными органами местного самоуправления, а также учреждениями и организациями при исполнении муниципальных функции.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Регламенты разрабатываются органом, к сфере деятельности которого относится исполнение муниципальной функции,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Советского района.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 разработке регламентов орган являющийся разработчиком административного регламента предусматривает оптимизацию (повышение качества) исполнения муниципальных функций, в том числе: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упорядочение административных процедур (действий);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устранение избыточных административных процедур (действий);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>
        <w:rPr>
          <w:rFonts w:ascii="Times New Roman" w:hAnsi="Times New Roman"/>
          <w:sz w:val="24"/>
        </w:rPr>
        <w:t>Орган, осуществляющий подготовку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Федерации, законами Курской области и иными нормативными правовыми актами Курской области;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осуществление отдельных административных процедур (действий) в электронной форме.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Регламенты, разработанные  Администрацией Советского сельсовета Советского района, утверждаются постановлением Администрации Советского сельсовета Советского района.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Исполнение Администрацией Советского сельсовета Советского района отдельных государственных полномочий Курской области, переданных им на основании </w:t>
      </w:r>
      <w:r>
        <w:rPr>
          <w:rFonts w:ascii="Times New Roman" w:hAnsi="Times New Roman"/>
          <w:sz w:val="24"/>
        </w:rPr>
        <w:lastRenderedPageBreak/>
        <w:t>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соответствующими органами исполнительной власти Курской области, если иное не установлено законом Курской области.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gramStart"/>
      <w:r>
        <w:rPr>
          <w:rFonts w:ascii="Times New Roman" w:hAnsi="Times New Roman"/>
          <w:sz w:val="24"/>
        </w:rPr>
        <w:t>Регламенты разрабатываются  Администрацией Советского сельсовета Советского района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 муниципальных услуг (функций), размещаемый в региональных информационных системах «Реестр государственных услуг (функций) Курской области» и «Портал государственных и муниципальных услуг (функций) Курской области».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Администрация Советского сельсовета Советского района,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на проект регламента, в том числе на проект, предусматривающий внесение изменений в регламент, представляется отделом правового и информационного обеспечения Администрации Советского района в срок не более 30 календарных дней со дня его получения.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Орган, ответственный за разработку регламента, обеспечивает учет замечаний и предложений, содержащихся в заключени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отдела правового и информационного обеспечения Администрации Советского сельсовета Советского района. Повторного направления доработанного проекта регламента в отдел правового и информационного обеспечения Администрации Советского района на заключение не требуется.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Проекты регламентов, пояснительные записки к ним, а также заключение Администрации  Советского района на проект регламента и заключения независимой экспертизы размещаются в сети Интернет на официальном сайте Администрации Советского района.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24"/>
        </w:rPr>
        <w:t>II. Требования к регламентам</w:t>
      </w: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Наименование регламента определяется органом, ответственным за его разработку,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 регламент включаются следующие разделы: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общие положения;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требования к порядку исполнения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порядок и формы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исполнением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 или муниципальных служащих.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Раздел, касающийся общих положений, состоит из следующих подразделов: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наименование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наименование  Администрации Советского сельсовета Советского района, исполняющего муниципальную функцию. 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г) предмет муниципального контроля (надзора);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права и обязанности должностных лиц при осуществлении муниципального контроля (надзора);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права и обязанности лиц, в отношении которых осуществляются мероприятия по контролю (надзору);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описание результата исполнения муниципальной функции.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Раздел, касающийся требований к порядку исполнения муниципальной функции, состоит из следующих подразделов: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порядок информирования об исполнении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срок исполнения муниципальной функции.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В подразделе, касающемся порядка информирования об исполнении муниципальной функции, указываются следующие сведения: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информация о местах нахождения и графике работы  Администрации Советского сельсовета Советского района, исполняющих муниципальную функцию;</w:t>
      </w:r>
    </w:p>
    <w:p w:rsidR="00EF5DF7" w:rsidRDefault="00EF5DF7" w:rsidP="00EF5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справочный  телефон Администрации  Советского сельсовета, исполняющую муниципальную функцию;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адрес официального сайта  Администрации Советского района,  в сети Интернет, содержащих информацию о порядке исполнения муниципальной функции, адрес их электронной почты;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Курской области»;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порядок, форма и место размещения указанной в подпунктах "а - г" настоящего пункта информации, в том числе на стендах в местах исполнения муниципальной функции, а также в сети Интернет на официальном сайте Администрации Советского района, исполняющего муниципальную функцию,  в сети Интернет, а также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 «Портал</w:t>
      </w:r>
      <w:proofErr w:type="gramEnd"/>
      <w:r>
        <w:rPr>
          <w:rFonts w:ascii="Times New Roman" w:hAnsi="Times New Roman"/>
          <w:sz w:val="24"/>
        </w:rPr>
        <w:t xml:space="preserve"> государственных и муниципальных услуг (функций) Курской области».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17. Блок-схема исполнения муниципальной функции приводится в приложении к регламенту.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Описание каждой административной процедуры содержит следующие обязательные элементы: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основания для начала административной процедуры;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критерии принятия решений;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Раздел, касающийся порядка и формы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исполнением муниципальной функции, состоит из следующих подразделов: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порядок осуществления текущего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соблюдением и исполнением должностными лицами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полнотой и качеством исполнения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ответственность муниципальных служащих и иных должностных лиц за решения и действия (бездействие), принимаемые (осуществляемые) ими в ходе исполнения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исполнением муниципальной функции, в том числе со стороны граждан, их объединений и организаций.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В разделе, касающемся досудебного (внесудебного) порядка обжалования решений и действий (бездействия) должностного лица, исполняющего муниципальную функцию, указываются: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предмет досудебного (внесудебного) обжалования;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основания для начала процедуры досудебного (внесудебного) обжалования;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вышестоящие органы государственной власти и должностные лица, которым может быть направлена жалоба заявителя в досудебном (внесудебном) порядке;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ж) сроки рассмотрения жалобы;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III. Организация независимой экспертизы</w:t>
      </w:r>
    </w:p>
    <w:p w:rsidR="00EF5DF7" w:rsidRDefault="00EF5DF7" w:rsidP="00EF5DF7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проектов регламентов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21. Проекты регламентов подлежат независимой экспертизе.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Срок, отведенный для проведения независимой экспертизы, указывается при размещении проекта регламента в информационно-телекоммуникационной сети Интернет на официальном сайте органа, являющегося разработчиком проекта административного регламента или на официальном сайте Администрации Советского района, при отсутствии первого.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Указанный срок не может быть менее 1 месяца со дня размещения проекта регламента в сети Интернет. 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 Не 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УТВЕРЖДЕНЫ</w:t>
      </w:r>
    </w:p>
    <w:p w:rsidR="00EF5DF7" w:rsidRDefault="00EF5DF7" w:rsidP="00EF5DF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</w:t>
      </w:r>
    </w:p>
    <w:p w:rsidR="00EF5DF7" w:rsidRDefault="00EF5DF7" w:rsidP="00EF5DF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Советского сельсовета</w:t>
      </w:r>
    </w:p>
    <w:p w:rsidR="00EF5DF7" w:rsidRDefault="00EF5DF7" w:rsidP="00EF5DF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Советского района</w:t>
      </w:r>
    </w:p>
    <w:p w:rsidR="00EF5DF7" w:rsidRDefault="00EF5DF7" w:rsidP="00EF5DF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от   06.06.2012г. № 12</w:t>
      </w:r>
    </w:p>
    <w:p w:rsidR="00EF5DF7" w:rsidRDefault="00EF5DF7" w:rsidP="00EF5DF7">
      <w:pPr>
        <w:jc w:val="right"/>
        <w:rPr>
          <w:rFonts w:ascii="Times New Roman" w:hAnsi="Times New Roman"/>
          <w:sz w:val="22"/>
          <w:szCs w:val="22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</w:t>
      </w: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РАЗРАБОТКИ И УТВЕРЖДЕНИЯ</w:t>
      </w: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АДМИНИСТРАТИВНЫХ РЕГЛАМЕНТОВ</w:t>
      </w: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ПРЕДОСТАВЛЕНИЯ </w:t>
      </w:r>
      <w:r>
        <w:rPr>
          <w:rFonts w:ascii="Times New Roman" w:hAnsi="Times New Roman"/>
          <w:caps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УСЛУГ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 xml:space="preserve">I. </w:t>
      </w:r>
      <w:r>
        <w:rPr>
          <w:rFonts w:ascii="Times New Roman" w:hAnsi="Times New Roman"/>
          <w:caps/>
          <w:sz w:val="24"/>
        </w:rPr>
        <w:t>Общие положения</w:t>
      </w:r>
    </w:p>
    <w:p w:rsidR="00EF5DF7" w:rsidRDefault="00EF5DF7" w:rsidP="00EF5DF7">
      <w:pPr>
        <w:jc w:val="both"/>
        <w:rPr>
          <w:rFonts w:ascii="Times New Roman" w:hAnsi="Times New Roman"/>
          <w:caps/>
          <w:sz w:val="24"/>
        </w:rPr>
      </w:pP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Настоящие Правила определяют порядок разработки и утверждения муниципального образования «Советский сельсовет» административных регламентов предоставления муниципальных услуг (далее – регламенты).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Регламентом является нормативный правовой акт Администрации Советского сельсовета Советского района, устанавливающий сроки и последовательность административных процедур (действий),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Федерации, Курской области полномочий в соответствии с требованиями Федерального закона «Об организации предоставления государственных и муниципальных услуг» (далее - Федеральный закон).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 также устанавливает порядок взаимодействия между  муниципальными учреждениями, структурными подразделениями Администрации Советского района, их должностными лицами, а также с физическими и юридическими лицами, иными органами местного самоуправления, а также учреждениями и организациями при исполнении муниципальных услуг.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Регламенты разрабатываются Администрацией Советского сельсовета, предоставляющими муниципальную услугу,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 и Советского района.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 разработке регламентов орган, являющийся разработчиком регламента, предусматривает оптимизацию (повышение качества) предоставления муниципальной услуги, в том числе: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упорядочение административных процедур (действий);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устранение избыточных административных процедур (действий);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предоставлении</w:t>
      </w:r>
      <w:proofErr w:type="gramEnd"/>
      <w:r>
        <w:rPr>
          <w:rFonts w:ascii="Times New Roman" w:hAnsi="Times New Roman"/>
          <w:sz w:val="24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proofErr w:type="gramStart"/>
      <w:r>
        <w:rPr>
          <w:rFonts w:ascii="Times New Roman" w:hAnsi="Times New Roman"/>
          <w:sz w:val="24"/>
        </w:rPr>
        <w:t>Орган,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д</w:t>
      </w:r>
      <w:proofErr w:type="spellEnd"/>
      <w:r>
        <w:rPr>
          <w:rFonts w:ascii="Times New Roman" w:hAnsi="Times New Roman"/>
          <w:sz w:val="24"/>
        </w:rPr>
        <w:t>)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предоставление муниципальной услуги в электронной форме.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Регламенты, разработанные Администрацией Советского сельсовета  Советского района, утверждаются постановлением Администрации Советского сельсовета  Советского района.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Исполнение Администрацией Советского сельсовета Советского района 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соответствующими органами исполнительной власти Курской области, если иное не установлено законом Курской области.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gramStart"/>
      <w:r>
        <w:rPr>
          <w:rFonts w:ascii="Times New Roman" w:hAnsi="Times New Roman"/>
          <w:sz w:val="24"/>
        </w:rPr>
        <w:t>Регламенты разрабатываются Администрацией Советского сельсовета Советского района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 муниципальных услуг (функций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размещаемый в региональных информационных системах «Реестр государственных услуг (функций) Курской области» и «Портал государственных и муниципальных услуг (функций) Курской области».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Проекты регламентов подлежат независимой экспертизе и экспертизе, проводимой Администрацией Советского сельсовета Советского района.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Советского сельсовета Советского района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регламента направляется на экспертизу в Администрацию Советского сельсовета Советского района с приложением проектов указанных актов.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Советского сельсовета Советского района,  обеспечивает учет замечаний и предложений.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Проекты регламентов, пояснительные записки к ним, а также заключение Администрация Советского сельсовета Советского района на проект регламента и заключения независимой экспертизы размещаются в сети Интернет на официальном сайте Администрации Советского района.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24"/>
        </w:rPr>
        <w:t>II. Требования к регламентам</w:t>
      </w: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Наименование регламента определяется Администрацией Советского сельсовета Советского района,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 регламент включаются следующие разделы: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общие положения;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стандарт предоставления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формы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исполнением регламента;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 xml:space="preserve">) досудебный (внесудебный) порядок обжалования решений и действий </w:t>
      </w:r>
      <w:r>
        <w:rPr>
          <w:rFonts w:ascii="Times New Roman" w:hAnsi="Times New Roman"/>
          <w:sz w:val="24"/>
        </w:rPr>
        <w:lastRenderedPageBreak/>
        <w:t>(бездействия) органа, предоставляющего муниципальную услугу, а также их должностных лиц, муниципальных служащих.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Раздел, касающийся общих положений, состоит из следующих подразделов: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предмет регулирования регламента;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круг заявителей;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требования к порядку информирования о предоставлении муниципальной услуги, в том числе: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месте нахождения и графике работы Администрации Советского сельсовета Советского района, предоставляемая муниципальную услугу;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справочные телефоны Администрации Советского сельсовета Советского района, участвующих в предоставлении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официального сайта  участвующего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области»;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порядок, форма и место размещения указанной в настоящем подпункте информации, в том числе на стендах в местах предоставления 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Советского района, предоставляющих муниципальную услугу, организаций, участвующих в предоставлении муниципальной услуги, в сети Интернет, а также в федеральной государственной информационной системе «Единый портал</w:t>
      </w:r>
      <w:proofErr w:type="gramEnd"/>
      <w:r>
        <w:rPr>
          <w:rFonts w:ascii="Times New Roman" w:hAnsi="Times New Roman"/>
          <w:sz w:val="24"/>
        </w:rPr>
        <w:t xml:space="preserve"> государственных и муниципальных услуг (функций)», региональной информационной системе «Портал государственных и муниципальных услуг (функций) Курской области».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Стандарт предоставления муниципальной услуги должен содержать следующие подразделы: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наименование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наименование Администрации, </w:t>
      </w:r>
      <w:proofErr w:type="gramStart"/>
      <w:r>
        <w:rPr>
          <w:rFonts w:ascii="Times New Roman" w:hAnsi="Times New Roman"/>
          <w:sz w:val="24"/>
        </w:rPr>
        <w:t>предоставляющего</w:t>
      </w:r>
      <w:proofErr w:type="gramEnd"/>
      <w:r>
        <w:rPr>
          <w:rFonts w:ascii="Times New Roman" w:hAnsi="Times New Roman"/>
          <w:sz w:val="24"/>
        </w:rPr>
        <w:t xml:space="preserve"> муниципальную услугу;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описание результата предоставления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муниципальной услуги, приводятся в качестве приложений</w:t>
      </w:r>
      <w:proofErr w:type="gramEnd"/>
      <w:r>
        <w:rPr>
          <w:rFonts w:ascii="Times New Roman" w:hAnsi="Times New Roman"/>
          <w:sz w:val="24"/>
        </w:rPr>
        <w:t xml:space="preserve"> к регламенту, за исключением случаев, когда формы </w:t>
      </w:r>
      <w:r>
        <w:rPr>
          <w:rFonts w:ascii="Times New Roman" w:hAnsi="Times New Roman"/>
          <w:sz w:val="24"/>
        </w:rPr>
        <w:lastRenderedPageBreak/>
        <w:t>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>
        <w:rPr>
          <w:rFonts w:ascii="Times New Roman" w:hAnsi="Times New Roman"/>
          <w:sz w:val="24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ж</w:t>
      </w:r>
      <w:proofErr w:type="gramEnd"/>
      <w:r>
        <w:rPr>
          <w:rFonts w:ascii="Times New Roman" w:hAnsi="Times New Roman"/>
          <w:sz w:val="24"/>
        </w:rPr>
        <w:t xml:space="preserve"> (1)) указание на запрет требовать от заявителя: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>
        <w:rPr>
          <w:rFonts w:ascii="Times New Roman" w:hAnsi="Times New Roman"/>
          <w:sz w:val="24"/>
        </w:rPr>
        <w:t xml:space="preserve"> статьи 7 Федерального закона;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л) порядок, размер и основания взимания платы, взимаемой за предоставление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</w:t>
      </w:r>
      <w:proofErr w:type="spellEnd"/>
      <w:r>
        <w:rPr>
          <w:rFonts w:ascii="Times New Roman" w:hAnsi="Times New Roman"/>
          <w:sz w:val="24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</w:t>
      </w:r>
      <w:proofErr w:type="spellEnd"/>
      <w:r>
        <w:rPr>
          <w:rFonts w:ascii="Times New Roman" w:hAnsi="Times New Roman"/>
          <w:sz w:val="24"/>
        </w:rP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>
        <w:rPr>
          <w:rFonts w:ascii="Times New Roman" w:hAnsi="Times New Roman"/>
          <w:sz w:val="24"/>
        </w:rPr>
        <w:t>мультимедийной</w:t>
      </w:r>
      <w:proofErr w:type="spellEnd"/>
      <w:r>
        <w:rPr>
          <w:rFonts w:ascii="Times New Roman" w:hAnsi="Times New Roman"/>
          <w:sz w:val="24"/>
        </w:rPr>
        <w:t xml:space="preserve"> информации о порядке предоставления таких услуг;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р</w:t>
      </w:r>
      <w:proofErr w:type="spellEnd"/>
      <w:r>
        <w:rPr>
          <w:rFonts w:ascii="Times New Roman" w:hAnsi="Times New Roman"/>
          <w:sz w:val="24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proofErr w:type="gramStart"/>
      <w:r>
        <w:rPr>
          <w:rFonts w:ascii="Times New Roman" w:hAnsi="Times New Roman"/>
          <w:sz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>
        <w:rPr>
          <w:rFonts w:ascii="Times New Roman" w:hAnsi="Times New Roman"/>
          <w:sz w:val="24"/>
        </w:rPr>
        <w:t xml:space="preserve">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</w:t>
      </w:r>
      <w:proofErr w:type="gramStart"/>
      <w:r>
        <w:rPr>
          <w:rFonts w:ascii="Times New Roman" w:hAnsi="Times New Roman"/>
          <w:sz w:val="24"/>
        </w:rPr>
        <w:t>Описание процедуры должно также содержать положение о составе документов и информации, которые необходимы органу, предоставляющему муниципальной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</w:t>
      </w:r>
      <w:proofErr w:type="gramEnd"/>
      <w:r>
        <w:rPr>
          <w:rFonts w:ascii="Times New Roman" w:hAnsi="Times New Roman"/>
          <w:sz w:val="24"/>
        </w:rPr>
        <w:t xml:space="preserve">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области», следующих административных процедур: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заявителем сведений о ходе выполнения запроса о предоставлении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действия, необходимые для предоставления муниципальной услуги.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Блок-схема предоставления муниципальной услуги приводится в приложении к регламенту.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15. Описание каждой административной процедуры предусматривает: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основания для начала административной процедуры;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критерии принятия решений;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Раздел, касающийся форм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предоставлением муниципальной услуги, состоит из следующих подразделов: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порядок осуществления текущего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полнотой и качеством предоставления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В разделе, касающемся досудебного (внесудебного) порядка обжалования решений и действий (бездействия) орган, предоставляющий муниципальную услугу, а также их должностных лиц, указываются: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proofErr w:type="gramEnd"/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предмет досудебного (внесудебного) обжалования;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основания для начала процедуры досудебного (внесудебного) обжалования;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право заявителя на получение информации и документов, необходимых для обоснования и рассмотрения жалобы (претензии);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органы муниципальной власти и должностные лица, которым может быть направлена жалоба (претензия) заявителя в досудебном (внесудебном) порядке;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сроки рассмотрения жалобы (претензии);</w:t>
      </w:r>
    </w:p>
    <w:p w:rsidR="00EF5DF7" w:rsidRDefault="00EF5DF7" w:rsidP="00EF5DF7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F5DF7" w:rsidRDefault="00EF5DF7" w:rsidP="00EF5DF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УТВЕРЖДЕНЫ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Советского сельсовета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Советского района</w:t>
      </w:r>
    </w:p>
    <w:p w:rsidR="00EF5DF7" w:rsidRDefault="00EF5DF7" w:rsidP="00EF5D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  06.06.2012г. № 12</w:t>
      </w:r>
    </w:p>
    <w:p w:rsidR="00EF5DF7" w:rsidRDefault="00EF5DF7" w:rsidP="00EF5DF7">
      <w:pPr>
        <w:jc w:val="right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</w:t>
      </w: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ПРОВЕДЕНИЯ ЭКСПЕРТИЗЫ ПРОЕКТОВ АДМИНИСТРАТИВНЫХ</w:t>
      </w:r>
    </w:p>
    <w:p w:rsidR="00EF5DF7" w:rsidRDefault="00EF5DF7" w:rsidP="00EF5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РЕГЛАМЕНТОВ ПРЕДОСТАВЛЕНИЯ МУНИЦПАЛЬНЫХ УСЛУГ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Настоящие Правила определяют порядок </w:t>
      </w:r>
      <w:proofErr w:type="gramStart"/>
      <w:r>
        <w:rPr>
          <w:rFonts w:ascii="Times New Roman" w:hAnsi="Times New Roman"/>
          <w:sz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>
        <w:rPr>
          <w:rFonts w:ascii="Times New Roman" w:hAnsi="Times New Roman"/>
          <w:sz w:val="24"/>
        </w:rPr>
        <w:t xml:space="preserve"> услуг (далее - проект регламента), разработанных  Администрацией Советского сельсовета  Советского района (далее - экспертиза).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Экспертиза проводится  Администрацией Советского сельсовета Советского района.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в) оптимизация порядка предоставления муниципальной услуги, в том числе: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упорядочение административных процедур (действий);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устранение избыточных административных процедур (действий);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предоставление муниципальной услуги в электронной форме.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 К проекту регламента, направляемому на экспертизу, прилагаются проект нормативного правового акта об утверждении регламента, блок-схема предоставления муниципальной услуги и пояснительная записка.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5. Заключение на проект регламента </w:t>
      </w:r>
      <w:proofErr w:type="gramStart"/>
      <w:r>
        <w:rPr>
          <w:rFonts w:ascii="Times New Roman" w:hAnsi="Times New Roman"/>
          <w:sz w:val="24"/>
        </w:rPr>
        <w:t>представляется</w:t>
      </w:r>
      <w:proofErr w:type="gramEnd"/>
      <w:r>
        <w:rPr>
          <w:rFonts w:ascii="Times New Roman" w:hAnsi="Times New Roman"/>
          <w:sz w:val="24"/>
        </w:rPr>
        <w:t xml:space="preserve">   а Администрацию Советского сельсовета Советского района в срок не более 30 календарных дней со дня его получения.</w:t>
      </w:r>
    </w:p>
    <w:p w:rsidR="00EF5DF7" w:rsidRDefault="00EF5DF7" w:rsidP="00EF5D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 Орган, ответственный за разработку регламента, обеспечивает учет замечаний и предложений, содержащихся в заключени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Администрации Советского сельсовета Советского района. Повторного направления доработанного проекта регламента в Администрацию Советского сельсовета Советского района на заключение не требуется.</w:t>
      </w:r>
    </w:p>
    <w:p w:rsidR="00E76C2E" w:rsidRDefault="00E76C2E"/>
    <w:sectPr w:rsidR="00E76C2E" w:rsidSect="00E7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DF7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4B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D7B1E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46A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C98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5DF7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F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5DF7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5950</Words>
  <Characters>33915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cp:lastPrinted>2017-06-26T10:38:00Z</cp:lastPrinted>
  <dcterms:created xsi:type="dcterms:W3CDTF">2017-06-26T06:17:00Z</dcterms:created>
  <dcterms:modified xsi:type="dcterms:W3CDTF">2017-06-26T10:59:00Z</dcterms:modified>
</cp:coreProperties>
</file>