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D5" w:rsidRDefault="00AC50D5" w:rsidP="00AC50D5">
      <w:pPr>
        <w:spacing w:line="240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СОБРАНИЕ ДЕПУТАТОВ </w:t>
      </w:r>
    </w:p>
    <w:p w:rsidR="00AC50D5" w:rsidRDefault="00AC50D5" w:rsidP="00AC50D5">
      <w:pPr>
        <w:spacing w:line="240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МИХАЙЛОАННЕНСКОГО СЕЛЬСОВЕТА </w:t>
      </w:r>
    </w:p>
    <w:p w:rsidR="00AC50D5" w:rsidRDefault="00AC50D5" w:rsidP="00AC50D5">
      <w:pPr>
        <w:spacing w:line="240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СОВЕТСКОГО   РАЙОНА</w:t>
      </w:r>
    </w:p>
    <w:p w:rsidR="00AC50D5" w:rsidRDefault="00AC50D5" w:rsidP="00AC50D5">
      <w:pPr>
        <w:spacing w:line="240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КУРСКОЙ ОБЛАСТИ</w:t>
      </w:r>
    </w:p>
    <w:p w:rsidR="00AC50D5" w:rsidRDefault="00AC50D5" w:rsidP="00AC50D5">
      <w:pPr>
        <w:spacing w:line="240" w:lineRule="auto"/>
        <w:contextualSpacing/>
        <w:jc w:val="center"/>
        <w:rPr>
          <w:sz w:val="26"/>
          <w:szCs w:val="26"/>
        </w:rPr>
      </w:pPr>
    </w:p>
    <w:p w:rsidR="00AC50D5" w:rsidRDefault="00AC50D5" w:rsidP="00AC50D5">
      <w:pPr>
        <w:spacing w:line="240" w:lineRule="auto"/>
        <w:ind w:left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C50D5" w:rsidRDefault="00AC50D5" w:rsidP="00AC50D5">
      <w:pPr>
        <w:spacing w:line="240" w:lineRule="auto"/>
        <w:ind w:left="567"/>
        <w:contextualSpacing/>
        <w:jc w:val="center"/>
        <w:rPr>
          <w:sz w:val="28"/>
          <w:szCs w:val="28"/>
        </w:rPr>
      </w:pPr>
    </w:p>
    <w:p w:rsidR="00AC50D5" w:rsidRDefault="00AC50D5" w:rsidP="00AC50D5">
      <w:pPr>
        <w:spacing w:line="240" w:lineRule="auto"/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 17 марта  2017 года          №7</w:t>
      </w:r>
    </w:p>
    <w:p w:rsidR="00AC50D5" w:rsidRDefault="00AC50D5" w:rsidP="00AC50D5">
      <w:pPr>
        <w:spacing w:line="240" w:lineRule="auto"/>
        <w:ind w:left="567"/>
        <w:contextualSpacing/>
        <w:jc w:val="both"/>
        <w:rPr>
          <w:sz w:val="28"/>
          <w:szCs w:val="28"/>
        </w:rPr>
      </w:pPr>
    </w:p>
    <w:p w:rsidR="00AC50D5" w:rsidRDefault="00AC50D5" w:rsidP="00AC50D5">
      <w:pPr>
        <w:spacing w:line="240" w:lineRule="auto"/>
        <w:ind w:left="567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О внесении изменений в решение </w:t>
      </w:r>
    </w:p>
    <w:p w:rsidR="00AC50D5" w:rsidRDefault="00AC50D5" w:rsidP="00AC50D5">
      <w:pPr>
        <w:spacing w:line="240" w:lineRule="auto"/>
        <w:ind w:left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</w:t>
      </w:r>
      <w:proofErr w:type="spellStart"/>
      <w:r>
        <w:rPr>
          <w:b/>
          <w:sz w:val="28"/>
          <w:szCs w:val="28"/>
        </w:rPr>
        <w:t>Михайлоанненского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AC50D5" w:rsidRDefault="00AC50D5" w:rsidP="00AC50D5">
      <w:pPr>
        <w:spacing w:line="240" w:lineRule="auto"/>
        <w:ind w:left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Советского района Курской области</w:t>
      </w:r>
    </w:p>
    <w:p w:rsidR="00AC50D5" w:rsidRDefault="00AC50D5" w:rsidP="00AC50D5">
      <w:pPr>
        <w:spacing w:line="240" w:lineRule="auto"/>
        <w:ind w:left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28 сентября 2015года №84 </w:t>
      </w:r>
    </w:p>
    <w:p w:rsidR="00AC50D5" w:rsidRDefault="00AC50D5" w:rsidP="00AC50D5">
      <w:pPr>
        <w:spacing w:line="240" w:lineRule="auto"/>
        <w:ind w:left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«О налоге на имущество физических лиц»</w:t>
      </w:r>
    </w:p>
    <w:p w:rsidR="00AC50D5" w:rsidRDefault="00AC50D5" w:rsidP="00AC50D5">
      <w:pPr>
        <w:pStyle w:val="western"/>
        <w:spacing w:after="0" w:afterAutospacing="0"/>
        <w:contextualSpacing/>
        <w:rPr>
          <w:b/>
        </w:rPr>
      </w:pPr>
    </w:p>
    <w:p w:rsidR="00AC50D5" w:rsidRDefault="00AC50D5" w:rsidP="00AC50D5">
      <w:pPr>
        <w:pStyle w:val="western"/>
        <w:spacing w:beforeAutospacing="0" w:after="0" w:afterAutospacing="0"/>
        <w:ind w:left="562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12 Налогового кодекса Российской Федерации, со статьей 1Закона Курской области от 10.09.2015 №84-ЗКО «Об установлении единой даты начала применения на территории Курской области порядка определения налоговой базы по налогу на имущество физических лиц исходя из кадастровой стоимости объектов налогообложения», Собрание депутатов </w:t>
      </w:r>
      <w:proofErr w:type="spellStart"/>
      <w:r>
        <w:rPr>
          <w:sz w:val="28"/>
          <w:szCs w:val="28"/>
        </w:rPr>
        <w:t>Михайлоанненского</w:t>
      </w:r>
      <w:proofErr w:type="spellEnd"/>
      <w:r>
        <w:rPr>
          <w:sz w:val="28"/>
          <w:szCs w:val="28"/>
        </w:rPr>
        <w:t xml:space="preserve"> сельсовета Советского района </w:t>
      </w:r>
      <w:r>
        <w:rPr>
          <w:b/>
          <w:sz w:val="28"/>
          <w:szCs w:val="28"/>
        </w:rPr>
        <w:t>РЕШИЛО:</w:t>
      </w:r>
    </w:p>
    <w:p w:rsidR="00AC50D5" w:rsidRDefault="00AC50D5" w:rsidP="00AC50D5">
      <w:pPr>
        <w:pStyle w:val="western"/>
        <w:spacing w:beforeAutospacing="0" w:after="0" w:afterAutospacing="0"/>
        <w:ind w:left="562"/>
        <w:contextualSpacing/>
        <w:jc w:val="both"/>
        <w:rPr>
          <w:b/>
        </w:rPr>
      </w:pPr>
    </w:p>
    <w:p w:rsidR="00AC50D5" w:rsidRDefault="00AC50D5" w:rsidP="00AC50D5">
      <w:pPr>
        <w:pStyle w:val="western"/>
        <w:spacing w:beforeAutospacing="0" w:after="0" w:afterAutospacing="0"/>
        <w:ind w:left="562"/>
        <w:contextualSpacing/>
        <w:jc w:val="both"/>
        <w:rPr>
          <w:b/>
        </w:rPr>
      </w:pPr>
    </w:p>
    <w:p w:rsidR="00AC50D5" w:rsidRDefault="00AC50D5" w:rsidP="00AC50D5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1.</w:t>
      </w:r>
      <w:r>
        <w:rPr>
          <w:sz w:val="28"/>
          <w:szCs w:val="28"/>
        </w:rPr>
        <w:t xml:space="preserve">Внести в решение Собрание депутатов </w:t>
      </w:r>
      <w:proofErr w:type="spellStart"/>
      <w:r>
        <w:rPr>
          <w:sz w:val="28"/>
          <w:szCs w:val="28"/>
        </w:rPr>
        <w:t>Михайлоанненского</w:t>
      </w:r>
      <w:proofErr w:type="spellEnd"/>
      <w:r>
        <w:rPr>
          <w:sz w:val="28"/>
          <w:szCs w:val="28"/>
        </w:rPr>
        <w:t xml:space="preserve"> сельсовета Советского района Курской области от 28 сентября 2015г №84  «О налоге на имущество физических лиц» следующие изменение и дополнение:</w:t>
      </w:r>
      <w:proofErr w:type="gramEnd"/>
    </w:p>
    <w:p w:rsidR="00AC50D5" w:rsidRDefault="00AC50D5" w:rsidP="00AC50D5">
      <w:pPr>
        <w:pStyle w:val="western"/>
        <w:spacing w:after="0" w:afterAutospacing="0"/>
        <w:contextualSpacing/>
        <w:jc w:val="both"/>
      </w:pPr>
      <w:r>
        <w:rPr>
          <w:sz w:val="28"/>
          <w:szCs w:val="28"/>
        </w:rPr>
        <w:t>пункт 1решения исключить.</w:t>
      </w:r>
    </w:p>
    <w:p w:rsidR="00AC50D5" w:rsidRDefault="00AC50D5" w:rsidP="00AC50D5">
      <w:pPr>
        <w:pStyle w:val="western"/>
        <w:spacing w:after="0" w:afterAutospacing="0"/>
        <w:contextualSpacing/>
        <w:jc w:val="both"/>
      </w:pPr>
      <w:bookmarkStart w:id="0" w:name="_GoBack"/>
      <w:bookmarkEnd w:id="0"/>
      <w:r>
        <w:rPr>
          <w:sz w:val="28"/>
          <w:szCs w:val="28"/>
        </w:rPr>
        <w:t>2.Настоящее решение вступает в силу со дня подписания и распространяется на правоотношения, возникшие с 1 января 2017 года.</w:t>
      </w:r>
    </w:p>
    <w:p w:rsidR="00AC50D5" w:rsidRDefault="00AC50D5" w:rsidP="00AC50D5">
      <w:pPr>
        <w:pStyle w:val="western"/>
        <w:spacing w:after="0" w:afterAutospacing="0"/>
        <w:contextualSpacing/>
        <w:jc w:val="both"/>
      </w:pPr>
    </w:p>
    <w:p w:rsidR="00AC50D5" w:rsidRDefault="00AC50D5" w:rsidP="00AC50D5">
      <w:pPr>
        <w:tabs>
          <w:tab w:val="left" w:pos="3705"/>
        </w:tabs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</w:p>
    <w:p w:rsidR="00AC50D5" w:rsidRDefault="00AC50D5" w:rsidP="00AC50D5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Михайлоанненского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сельсовета</w:t>
      </w:r>
    </w:p>
    <w:p w:rsidR="00AC50D5" w:rsidRDefault="00AC50D5" w:rsidP="00AC50D5">
      <w:pPr>
        <w:tabs>
          <w:tab w:val="left" w:pos="3705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Советского района</w:t>
      </w:r>
      <w:r>
        <w:rPr>
          <w:rFonts w:eastAsia="Calibri"/>
          <w:color w:val="000000"/>
          <w:sz w:val="28"/>
          <w:szCs w:val="28"/>
        </w:rPr>
        <w:tab/>
        <w:t xml:space="preserve">                                                С.В. Буланова</w:t>
      </w:r>
    </w:p>
    <w:p w:rsidR="00AC50D5" w:rsidRDefault="00AC50D5" w:rsidP="00AC50D5">
      <w:pPr>
        <w:tabs>
          <w:tab w:val="left" w:pos="3705"/>
        </w:tabs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AC50D5" w:rsidRDefault="00AC50D5" w:rsidP="00AC50D5">
      <w:pPr>
        <w:tabs>
          <w:tab w:val="left" w:pos="3705"/>
        </w:tabs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AC50D5" w:rsidRDefault="00AC50D5" w:rsidP="00AC50D5">
      <w:pPr>
        <w:tabs>
          <w:tab w:val="left" w:pos="3705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</w:p>
    <w:p w:rsidR="00AC50D5" w:rsidRDefault="00AC50D5" w:rsidP="00AC50D5">
      <w:pPr>
        <w:tabs>
          <w:tab w:val="left" w:pos="3705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</w:p>
    <w:p w:rsidR="00AC50D5" w:rsidRDefault="00AC50D5" w:rsidP="00AC50D5">
      <w:pPr>
        <w:tabs>
          <w:tab w:val="left" w:pos="3705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</w:p>
    <w:p w:rsidR="00AC50D5" w:rsidRDefault="00AC50D5" w:rsidP="00AC50D5">
      <w:pPr>
        <w:tabs>
          <w:tab w:val="left" w:pos="3705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</w:p>
    <w:p w:rsidR="00AC50D5" w:rsidRDefault="00AC50D5" w:rsidP="00AC50D5">
      <w:pPr>
        <w:tabs>
          <w:tab w:val="left" w:pos="3705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</w:p>
    <w:p w:rsidR="00AC50D5" w:rsidRDefault="00AC50D5" w:rsidP="00AC50D5">
      <w:pPr>
        <w:tabs>
          <w:tab w:val="left" w:pos="3705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</w:p>
    <w:p w:rsidR="00A730A3" w:rsidRDefault="00A730A3"/>
    <w:sectPr w:rsidR="00A7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0D5"/>
    <w:rsid w:val="00A730A3"/>
    <w:rsid w:val="00AC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Users2</dc:creator>
  <cp:keywords/>
  <dc:description/>
  <cp:lastModifiedBy>Users2</cp:lastModifiedBy>
  <cp:revision>3</cp:revision>
  <dcterms:created xsi:type="dcterms:W3CDTF">2017-04-04T11:15:00Z</dcterms:created>
  <dcterms:modified xsi:type="dcterms:W3CDTF">2017-04-04T11:17:00Z</dcterms:modified>
</cp:coreProperties>
</file>