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6" w:rsidRDefault="00C701B6" w:rsidP="002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41" w:rsidRPr="001F1941" w:rsidRDefault="001F1941" w:rsidP="00204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576" w:rsidRPr="00B16576" w:rsidRDefault="00C701B6" w:rsidP="00B1657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16576">
        <w:rPr>
          <w:rFonts w:ascii="Arial" w:eastAsia="Calibri" w:hAnsi="Arial" w:cs="Arial"/>
          <w:b/>
          <w:sz w:val="28"/>
          <w:szCs w:val="28"/>
        </w:rPr>
        <w:t>АДМИНИСТРАЦИЯ</w:t>
      </w:r>
    </w:p>
    <w:p w:rsidR="00C701B6" w:rsidRPr="00B16576" w:rsidRDefault="00B16576" w:rsidP="00B1657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16576">
        <w:rPr>
          <w:rFonts w:ascii="Arial" w:eastAsia="Calibri" w:hAnsi="Arial" w:cs="Arial"/>
          <w:b/>
          <w:sz w:val="28"/>
          <w:szCs w:val="28"/>
        </w:rPr>
        <w:t xml:space="preserve">ВЕРХНЕРАГОЗЕЦКОГО </w:t>
      </w:r>
      <w:r w:rsidR="00EA2D1C" w:rsidRPr="00B16576">
        <w:rPr>
          <w:rFonts w:ascii="Arial" w:eastAsia="Calibri" w:hAnsi="Arial" w:cs="Arial"/>
          <w:b/>
          <w:sz w:val="28"/>
          <w:szCs w:val="28"/>
        </w:rPr>
        <w:t>СЕЛЬСОВЕТА</w:t>
      </w:r>
    </w:p>
    <w:p w:rsidR="00C701B6" w:rsidRPr="00B16576" w:rsidRDefault="00C701B6" w:rsidP="00B1657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16576">
        <w:rPr>
          <w:rFonts w:ascii="Arial" w:eastAsia="Calibri" w:hAnsi="Arial" w:cs="Arial"/>
          <w:b/>
          <w:sz w:val="28"/>
          <w:szCs w:val="28"/>
        </w:rPr>
        <w:t>СОВЕТСКОГО РАЙОНА  КУРСКОЙ ОБЛАСТИ</w:t>
      </w:r>
    </w:p>
    <w:p w:rsidR="00C701B6" w:rsidRPr="00B16576" w:rsidRDefault="00C701B6" w:rsidP="00B1657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701B6" w:rsidRPr="00B16576" w:rsidRDefault="00C701B6" w:rsidP="00B1657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701B6" w:rsidRPr="00B16576" w:rsidRDefault="00C701B6" w:rsidP="00B1657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16576">
        <w:rPr>
          <w:rFonts w:ascii="Arial" w:eastAsia="Calibri" w:hAnsi="Arial" w:cs="Arial"/>
          <w:b/>
          <w:sz w:val="28"/>
          <w:szCs w:val="28"/>
        </w:rPr>
        <w:t>П О С Т А Н О В Л Е Н И Е</w:t>
      </w:r>
    </w:p>
    <w:p w:rsidR="00C701B6" w:rsidRPr="00B16576" w:rsidRDefault="00C701B6" w:rsidP="00B1657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701B6" w:rsidRPr="00B16576" w:rsidRDefault="00C701B6" w:rsidP="00B16576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16576">
        <w:rPr>
          <w:rFonts w:ascii="Arial" w:eastAsia="Calibri" w:hAnsi="Arial" w:cs="Arial"/>
          <w:sz w:val="28"/>
          <w:szCs w:val="28"/>
        </w:rPr>
        <w:t xml:space="preserve">от </w:t>
      </w:r>
      <w:r w:rsidR="00B16576" w:rsidRPr="00B16576">
        <w:rPr>
          <w:rFonts w:ascii="Arial" w:eastAsia="Calibri" w:hAnsi="Arial" w:cs="Arial"/>
          <w:sz w:val="28"/>
          <w:szCs w:val="28"/>
        </w:rPr>
        <w:t>20</w:t>
      </w:r>
      <w:r w:rsidR="00910D2A" w:rsidRPr="00B16576">
        <w:rPr>
          <w:rFonts w:ascii="Arial" w:eastAsia="Calibri" w:hAnsi="Arial" w:cs="Arial"/>
          <w:sz w:val="28"/>
          <w:szCs w:val="28"/>
        </w:rPr>
        <w:t xml:space="preserve">.03.2017  </w:t>
      </w:r>
      <w:r w:rsidRPr="00B16576">
        <w:rPr>
          <w:rFonts w:ascii="Arial" w:eastAsia="Calibri" w:hAnsi="Arial" w:cs="Arial"/>
          <w:sz w:val="28"/>
          <w:szCs w:val="28"/>
        </w:rPr>
        <w:t xml:space="preserve"> № </w:t>
      </w:r>
      <w:r w:rsidR="00B16576" w:rsidRPr="00B16576">
        <w:rPr>
          <w:rFonts w:ascii="Arial" w:eastAsia="Calibri" w:hAnsi="Arial" w:cs="Arial"/>
          <w:sz w:val="28"/>
          <w:szCs w:val="28"/>
        </w:rPr>
        <w:t>9</w:t>
      </w:r>
    </w:p>
    <w:p w:rsidR="00910D2A" w:rsidRPr="00B16576" w:rsidRDefault="00910D2A" w:rsidP="00B16576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32"/>
        </w:rPr>
      </w:pPr>
    </w:p>
    <w:p w:rsidR="00C701B6" w:rsidRPr="00B16576" w:rsidRDefault="00C701B6" w:rsidP="00B165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Calibri" w:hAnsi="Arial" w:cs="Arial"/>
          <w:b/>
          <w:sz w:val="24"/>
          <w:szCs w:val="24"/>
        </w:rPr>
        <w:t xml:space="preserve">Об утверждении </w:t>
      </w: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порядка формирования,</w:t>
      </w:r>
    </w:p>
    <w:p w:rsidR="00C701B6" w:rsidRPr="00B16576" w:rsidRDefault="00C701B6" w:rsidP="00B165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ведения, обязательного опубликования Перечня</w:t>
      </w:r>
    </w:p>
    <w:p w:rsidR="00C701B6" w:rsidRPr="00B16576" w:rsidRDefault="00C701B6" w:rsidP="00B165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имущества,  а также порядка</w:t>
      </w:r>
    </w:p>
    <w:p w:rsidR="00C701B6" w:rsidRPr="00B16576" w:rsidRDefault="00C701B6" w:rsidP="00B165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и условий предоставления</w:t>
      </w:r>
      <w:r w:rsid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 владение и (или) </w:t>
      </w:r>
    </w:p>
    <w:p w:rsidR="00C701B6" w:rsidRPr="00B16576" w:rsidRDefault="00C701B6" w:rsidP="00B165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в пользование включенного в него муниципального</w:t>
      </w:r>
      <w:proofErr w:type="gramEnd"/>
    </w:p>
    <w:p w:rsidR="00C701B6" w:rsidRPr="00B16576" w:rsidRDefault="00C701B6" w:rsidP="00B165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имущества социально </w:t>
      </w:r>
      <w:proofErr w:type="gramStart"/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ориентированным</w:t>
      </w:r>
      <w:proofErr w:type="gramEnd"/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701B6" w:rsidRPr="00B16576" w:rsidRDefault="00C701B6" w:rsidP="00B165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некоммерческим организациям</w:t>
      </w:r>
    </w:p>
    <w:p w:rsidR="00C701B6" w:rsidRPr="00B16576" w:rsidRDefault="00C701B6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576" w:rsidRDefault="00A37D07" w:rsidP="00B165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B1657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B16576">
          <w:rPr>
            <w:rFonts w:ascii="Arial" w:eastAsia="Times New Roman" w:hAnsi="Arial" w:cs="Arial"/>
            <w:sz w:val="24"/>
            <w:szCs w:val="24"/>
            <w:lang w:eastAsia="ru-RU"/>
          </w:rPr>
          <w:t>от 12.01.1996 N 7-ФЗ "О некоммерческих организациях"</w:t>
        </w:r>
      </w:hyperlink>
      <w:r w:rsidR="004775E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4775E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 Курской области </w:t>
      </w:r>
    </w:p>
    <w:p w:rsidR="004775ED" w:rsidRPr="00B16576" w:rsidRDefault="00B16576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4775ED" w:rsidRPr="00B1657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775E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1.Утвердить </w:t>
      </w:r>
      <w:r w:rsidR="007028AF" w:rsidRPr="00B16576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4775E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</w:p>
    <w:p w:rsidR="004775ED" w:rsidRPr="00B16576" w:rsidRDefault="004775ED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1) Порядок формирования, ведения, обязательного опубликования перечня муниципального имущества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района, свободного от прав третьих лиц, предназначенного для предоставления во владение и (или) в пользование социально ориентированным некоммерчес</w:t>
      </w:r>
      <w:r w:rsidR="00E74172" w:rsidRPr="00B16576">
        <w:rPr>
          <w:rFonts w:ascii="Arial" w:eastAsia="Times New Roman" w:hAnsi="Arial" w:cs="Arial"/>
          <w:sz w:val="24"/>
          <w:szCs w:val="24"/>
          <w:lang w:eastAsia="ru-RU"/>
        </w:rPr>
        <w:t>ким организациям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2D1C" w:rsidRPr="00B16576" w:rsidRDefault="004775ED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2) Порядок и условия предоставления во владение и (или) в пользование социально ориентированным некоммерческим организациям муниципального имущества, включенного в перечень муниципального имущества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района, свободного от прав третьих лиц, предназначенного для предоставления во владение и (или) в пользование социально ориентирован</w:t>
      </w:r>
      <w:r w:rsidR="00E74172" w:rsidRPr="00B16576">
        <w:rPr>
          <w:rFonts w:ascii="Arial" w:eastAsia="Times New Roman" w:hAnsi="Arial" w:cs="Arial"/>
          <w:sz w:val="24"/>
          <w:szCs w:val="24"/>
          <w:lang w:eastAsia="ru-RU"/>
        </w:rPr>
        <w:t>ным некоммерческим организациям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75ED" w:rsidRPr="00B16576" w:rsidRDefault="00B16576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>2.Контроль за исполнение настоящего постановления оставляю за собой.</w:t>
      </w:r>
    </w:p>
    <w:p w:rsidR="004775ED" w:rsidRPr="00B16576" w:rsidRDefault="00B16576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3</w:t>
      </w:r>
      <w:r w:rsidR="004775E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.Постановление вступает в силу со дня его 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4775ED" w:rsidRPr="00B165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75ED" w:rsidRPr="00B16576" w:rsidRDefault="004775ED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5ED" w:rsidRPr="00B16576" w:rsidRDefault="004775ED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5ED" w:rsidRDefault="004775ED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576" w:rsidRPr="00B16576" w:rsidRDefault="00B16576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D1C" w:rsidRPr="00B16576" w:rsidRDefault="004775ED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4775ED" w:rsidRPr="00B16576" w:rsidRDefault="004775ED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Советского района                                         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Е.В.Сидорова</w:t>
      </w:r>
    </w:p>
    <w:p w:rsidR="004775ED" w:rsidRPr="00B16576" w:rsidRDefault="004775ED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ED" w:rsidRDefault="004775ED" w:rsidP="002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41" w:rsidRDefault="001F1941" w:rsidP="001F194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7" w:rsidRPr="00B16576" w:rsidRDefault="00A37D07" w:rsidP="00B16576">
      <w:pPr>
        <w:spacing w:after="0" w:line="240" w:lineRule="auto"/>
        <w:ind w:firstLine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A37D07" w:rsidRPr="00B16576" w:rsidRDefault="004775ED" w:rsidP="00B16576">
      <w:pPr>
        <w:spacing w:after="0" w:line="240" w:lineRule="auto"/>
        <w:ind w:firstLine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EA2D1C" w:rsidRPr="00B16576" w:rsidRDefault="00B16576" w:rsidP="00B16576">
      <w:pPr>
        <w:spacing w:after="0" w:line="240" w:lineRule="auto"/>
        <w:ind w:firstLine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37D07" w:rsidRPr="00B16576" w:rsidRDefault="00A37D07" w:rsidP="00B165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 Курской области</w:t>
      </w:r>
    </w:p>
    <w:p w:rsidR="00A37D07" w:rsidRPr="00B16576" w:rsidRDefault="00910D2A" w:rsidP="00B16576">
      <w:pPr>
        <w:spacing w:after="0" w:line="240" w:lineRule="auto"/>
        <w:ind w:firstLine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.03.2017   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A37D07" w:rsidRPr="00B16576" w:rsidRDefault="00A37D07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D07" w:rsidRPr="00B16576" w:rsidRDefault="007028AF" w:rsidP="00B165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r w:rsidR="00B16576"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</w:t>
      </w:r>
    </w:p>
    <w:p w:rsidR="007028AF" w:rsidRPr="00B16576" w:rsidRDefault="007028AF" w:rsidP="00B165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45029D" w:rsidRPr="00B16576" w:rsidRDefault="007028AF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1.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НастоящийП</w:t>
      </w:r>
      <w:r w:rsidR="0018600A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процедуру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района, используемого в целях предоставления его во владение и (или) в пользование социально ориентированн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ым некоммерческим организациям.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2. Переч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имущества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proofErr w:type="gramStart"/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>–П</w:t>
      </w:r>
      <w:proofErr w:type="gramEnd"/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еречень) формируется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имущественной поддержки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социально ориентированным некоммерческим организациям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путем передачи во владение и (или) в пользование таким некоммерческим организациям муниципального имущества  Советского районапри условии осуществления социально ориентированными некоммерческими организациями видов деятельности, предусмотренных статьей 31.1 Федерального закона от 12 января 1996 года №7-ФЗ «О некоммерческих организациях».</w:t>
      </w:r>
    </w:p>
    <w:p w:rsidR="004E476E" w:rsidRPr="00B16576" w:rsidRDefault="00A37D07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3. Муниципальное имущество, включенное в Перечень, должно использоваться социально ориентированными некоммерческими организациями по целевому назначению для осуществления ими в соответствии с учредительными документами видов деятельности.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4.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 Запрещается продажа включенного в Перечень и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 Уполномоченным органом, осуществляющим формирование Перечня, является Администрация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 </w:t>
      </w:r>
      <w:proofErr w:type="gramStart"/>
      <w:r w:rsidRPr="00B165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имущества, предоставленного в пользование социально ориентированным некоммерческим организациям в соответствии с условиями заключенных договоров осуществляет 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EA2D1C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7.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формируется и ведется 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 электронном и бумажном носителях по форме в соответствии 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>с приложением к настоящему Порядку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8.</w:t>
      </w:r>
      <w:proofErr w:type="gramEnd"/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Перечня осуществляется на основе данных Реестра объектов муниципальной собственности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районаи предложений Главы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района, депутатов 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>Собрания депутатов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Администрации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и юридических лиц о включении имущества в Перечень (далее - предложения).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В Перечень включается недвижимое имущество, с</w:t>
      </w:r>
      <w:r w:rsidR="0045029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оставляющее муниципальную казну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4E476E" w:rsidRPr="00B16576" w:rsidRDefault="00B16576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E476E" w:rsidRPr="00B16576">
        <w:rPr>
          <w:rFonts w:ascii="Arial" w:eastAsia="Times New Roman" w:hAnsi="Arial" w:cs="Arial"/>
          <w:sz w:val="24"/>
          <w:szCs w:val="24"/>
          <w:lang w:eastAsia="ru-RU"/>
        </w:rPr>
        <w:t>В Перечень вносятся следующие сведения  о включенном в него объекте:</w:t>
      </w:r>
    </w:p>
    <w:p w:rsidR="004E476E" w:rsidRPr="00B16576" w:rsidRDefault="004E476E" w:rsidP="00B16576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общая площадь объекта;</w:t>
      </w:r>
    </w:p>
    <w:p w:rsidR="004E476E" w:rsidRPr="00B16576" w:rsidRDefault="004E476E" w:rsidP="00B16576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адрес объекта (в случае отсутствия адреса –описание местоположения объекта);</w:t>
      </w:r>
    </w:p>
    <w:p w:rsidR="004E476E" w:rsidRPr="00B16576" w:rsidRDefault="004E476E" w:rsidP="00B16576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номер </w:t>
      </w:r>
      <w:proofErr w:type="gramStart"/>
      <w:r w:rsidRPr="00B16576">
        <w:rPr>
          <w:rFonts w:ascii="Arial" w:eastAsia="Times New Roman" w:hAnsi="Arial" w:cs="Arial"/>
          <w:sz w:val="24"/>
          <w:szCs w:val="24"/>
          <w:lang w:eastAsia="ru-RU"/>
        </w:rPr>
        <w:t>этажа</w:t>
      </w:r>
      <w:proofErr w:type="gramEnd"/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котором расположен объект, описание местоположения этого объекта в пределах данного этажа или в пределах здания – для нежилого помещения;</w:t>
      </w:r>
    </w:p>
    <w:p w:rsidR="004E476E" w:rsidRPr="00B16576" w:rsidRDefault="004E476E" w:rsidP="00B16576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 ввода объекта в эксплуатацию (год ввода в эксплуатацию здания, в котор</w:t>
      </w:r>
      <w:r w:rsidR="005A3C4F" w:rsidRPr="00B1657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м расположено нежилое помещение, - для нежилого помещения);</w:t>
      </w:r>
    </w:p>
    <w:p w:rsidR="004E476E" w:rsidRPr="00B16576" w:rsidRDefault="004E476E" w:rsidP="00B16576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сведения об ограничениях (обр</w:t>
      </w:r>
      <w:r w:rsidR="005A3C4F" w:rsidRPr="00B165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менениях) в отношении объекта:</w:t>
      </w:r>
    </w:p>
    <w:p w:rsidR="004E476E" w:rsidRPr="00B16576" w:rsidRDefault="004E476E" w:rsidP="00B16576">
      <w:pPr>
        <w:pStyle w:val="a5"/>
        <w:spacing w:after="0" w:line="240" w:lineRule="auto"/>
        <w:ind w:lef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а) вид ограничений (обр</w:t>
      </w:r>
      <w:r w:rsidR="005A3C4F" w:rsidRPr="00B165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менения);</w:t>
      </w:r>
    </w:p>
    <w:p w:rsidR="004E476E" w:rsidRPr="00B16576" w:rsidRDefault="005A3C4F" w:rsidP="00B16576">
      <w:pPr>
        <w:pStyle w:val="a5"/>
        <w:spacing w:after="0" w:line="240" w:lineRule="auto"/>
        <w:ind w:lef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б) содержание ограничения (обре</w:t>
      </w:r>
      <w:r w:rsidR="004E476E" w:rsidRPr="00B16576">
        <w:rPr>
          <w:rFonts w:ascii="Arial" w:eastAsia="Times New Roman" w:hAnsi="Arial" w:cs="Arial"/>
          <w:sz w:val="24"/>
          <w:szCs w:val="24"/>
          <w:lang w:eastAsia="ru-RU"/>
        </w:rPr>
        <w:t>менения);</w:t>
      </w:r>
    </w:p>
    <w:p w:rsidR="004E476E" w:rsidRPr="00B16576" w:rsidRDefault="004E476E" w:rsidP="00B16576">
      <w:pPr>
        <w:pStyle w:val="a5"/>
        <w:spacing w:after="0" w:line="240" w:lineRule="auto"/>
        <w:ind w:lef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в) срок действия ограничения (обременения);</w:t>
      </w:r>
    </w:p>
    <w:p w:rsidR="005A3C4F" w:rsidRPr="00B16576" w:rsidRDefault="004E476E" w:rsidP="00B16576">
      <w:pPr>
        <w:pStyle w:val="a5"/>
        <w:spacing w:after="0" w:line="240" w:lineRule="auto"/>
        <w:ind w:left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г) сведения о лицах (если имеются), в пользу которых установлено ограничение (обрем</w:t>
      </w:r>
      <w:r w:rsidR="005A3C4F" w:rsidRPr="00B165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нение)</w:t>
      </w:r>
    </w:p>
    <w:p w:rsidR="00A37D07" w:rsidRPr="00B16576" w:rsidRDefault="005A3C4F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6) дата включения объекта в Перечень.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В Перечень не может быть включено следующее имущество: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- жилые помещения;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объекты 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Советского района, изъятые из оборота;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- земельные участки;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proofErr w:type="gramStart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иное имущество, находящееся в собственности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района, распоряжение которым запрещено в соответствии с действующим законодательством.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10.Заместитель главы Администрации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пре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дложения в день их поступления,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15 рабочих дней обеспечивает подготовку проекта постановления Администрации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 о включ</w:t>
      </w:r>
      <w:r w:rsidR="00D40F04" w:rsidRPr="00B16576">
        <w:rPr>
          <w:rFonts w:ascii="Arial" w:eastAsia="Times New Roman" w:hAnsi="Arial" w:cs="Arial"/>
          <w:sz w:val="24"/>
          <w:szCs w:val="24"/>
          <w:lang w:eastAsia="ru-RU"/>
        </w:rPr>
        <w:t>ении имущества в Перечень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и в течение 3 рабочих дней со дня подписания Постановления осуществляет включение</w:t>
      </w:r>
      <w:proofErr w:type="gramEnd"/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Перечень</w:t>
      </w:r>
      <w:r w:rsidR="00D40F04" w:rsidRPr="00B165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40F04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11.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утверждается постановлением Администрации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  <w:r w:rsidR="00D40F04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Администрации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 об утверждении Перечня, о внесении в него изменений подлежат обязательному опубликованию на официальном сайте муниципального </w:t>
      </w:r>
      <w:r w:rsidR="00D40F04" w:rsidRPr="00B16576">
        <w:rPr>
          <w:rFonts w:ascii="Arial" w:eastAsia="Times New Roman" w:hAnsi="Arial" w:cs="Arial"/>
          <w:sz w:val="24"/>
          <w:szCs w:val="24"/>
          <w:lang w:eastAsia="ru-RU"/>
        </w:rPr>
        <w:t>района «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Советск</w:t>
      </w:r>
      <w:r w:rsidR="00D40F04" w:rsidRPr="00B16576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D40F04" w:rsidRPr="00B1657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в сети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десяти дней с даты их утверждения.</w:t>
      </w:r>
    </w:p>
    <w:p w:rsidR="00A37D07" w:rsidRPr="00B16576" w:rsidRDefault="00D40F04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 w:rsidRPr="00B16576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имущества в Перечень и исключение его из Перечня, а также изменение содержащихся в Перечне сведений об имуществе производится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="00A154A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по бухгалтерскому учету и отчетности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утверждается постановлением Администрации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13.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Основаниями для исключения имущества из Перечня являются: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- прекращение права собственности муниципального</w:t>
      </w:r>
      <w:r w:rsid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или прекращение имущественного права социально ориентированной некоммерческой организации на данное имущество по</w:t>
      </w:r>
      <w:proofErr w:type="gramEnd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основаниям, предусмотреннымдействующим законодательством;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proofErr w:type="spellStart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невостребованность</w:t>
      </w:r>
      <w:proofErr w:type="spellEnd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имущества, включенного в Перечень, в течение 6 месяцев со дня включения его в Перечень;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возникновение потребности в данном имуществе у органов местного самоуправления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 для обеспечения осуществления своих полномочий;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- изменение качественных характеристик, в результате которых имущество становится непригодным для использования по своему первоначальному назначению.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14.</w:t>
      </w:r>
      <w:proofErr w:type="gramEnd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Сведения, содержащиеся в Перечне, являются открытыми и общедоступными и предоставляются на основании письменного запроса, направляемого в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, в виде выписки из Перечня или справки об отсутствии в Перечне запрашиваемых сведений. Предоставление сведений из Перечня осуществляется на безвозмездной основе в течение 10 рабочих дней.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3C4F" w:rsidRPr="00B16576" w:rsidRDefault="005A3C4F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к порядкуформирования, ведения,</w:t>
      </w:r>
    </w:p>
    <w:p w:rsidR="005A3C4F" w:rsidRPr="00B16576" w:rsidRDefault="005A3C4F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обязательного опубликования перечня муниципального</w:t>
      </w:r>
    </w:p>
    <w:p w:rsidR="005A3C4F" w:rsidRPr="00B16576" w:rsidRDefault="005A3C4F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 xml:space="preserve"> имущества </w:t>
      </w:r>
      <w:r w:rsidR="00B16576" w:rsidRPr="00B16576">
        <w:rPr>
          <w:rFonts w:ascii="Arial" w:eastAsia="Times New Roman" w:hAnsi="Arial" w:cs="Arial"/>
          <w:sz w:val="20"/>
          <w:szCs w:val="20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0"/>
          <w:szCs w:val="20"/>
          <w:lang w:eastAsia="ru-RU"/>
        </w:rPr>
        <w:t>Советского района, свободного от прав</w:t>
      </w:r>
    </w:p>
    <w:p w:rsidR="00910D2A" w:rsidRPr="00B16576" w:rsidRDefault="005A3C4F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 xml:space="preserve">третьих лиц, предназначенного для предоставления во владение и (или) </w:t>
      </w:r>
      <w:proofErr w:type="gramStart"/>
      <w:r w:rsidRPr="00B16576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D40F04" w:rsidRPr="00B16576" w:rsidRDefault="005A3C4F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>пользование социально ориентированным некоммерческим организациям</w:t>
      </w:r>
    </w:p>
    <w:p w:rsidR="00D40F04" w:rsidRPr="00B16576" w:rsidRDefault="00D40F04" w:rsidP="00B16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F04" w:rsidRPr="00B16576" w:rsidRDefault="005A3C4F" w:rsidP="00B165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Перечня муниципального имущества </w:t>
      </w:r>
      <w:r w:rsidR="00B16576"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  <w:r w:rsid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района,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</w:t>
      </w:r>
    </w:p>
    <w:p w:rsidR="00D40F04" w:rsidRPr="00B16576" w:rsidRDefault="00D40F04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1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93"/>
        <w:gridCol w:w="883"/>
        <w:gridCol w:w="1007"/>
        <w:gridCol w:w="1505"/>
        <w:gridCol w:w="1991"/>
        <w:gridCol w:w="1325"/>
        <w:gridCol w:w="985"/>
        <w:gridCol w:w="1234"/>
      </w:tblGrid>
      <w:tr w:rsidR="00E74172" w:rsidRPr="00B16576" w:rsidTr="00E74172">
        <w:trPr>
          <w:trHeight w:val="786"/>
        </w:trPr>
        <w:tc>
          <w:tcPr>
            <w:tcW w:w="490" w:type="dxa"/>
          </w:tcPr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№п/п</w:t>
            </w:r>
          </w:p>
          <w:p w:rsidR="005A3C4F" w:rsidRPr="00B16576" w:rsidRDefault="005A3C4F" w:rsidP="00B16576">
            <w:pPr>
              <w:spacing w:after="0" w:line="240" w:lineRule="auto"/>
              <w:ind w:left="-14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</w:t>
            </w: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5A3C4F" w:rsidRPr="00B16576" w:rsidRDefault="00E74172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объекта недвижимости</w:t>
            </w: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</w:tcPr>
          <w:p w:rsidR="005A3C4F" w:rsidRPr="00B16576" w:rsidRDefault="00E74172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(кв.м)</w:t>
            </w: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</w:tcPr>
          <w:p w:rsidR="005A3C4F" w:rsidRPr="00B16576" w:rsidRDefault="00E74172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этажа</w:t>
            </w:r>
            <w:r w:rsidR="00902C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котором расположен объект</w:t>
            </w:r>
          </w:p>
        </w:tc>
        <w:tc>
          <w:tcPr>
            <w:tcW w:w="1991" w:type="dxa"/>
          </w:tcPr>
          <w:p w:rsidR="005A3C4F" w:rsidRPr="00B16576" w:rsidRDefault="00E74172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ввода объекта в эксплуатацию (год ввода в эксплуатацию здания, в котором расположено нежилое помещение)</w:t>
            </w:r>
          </w:p>
        </w:tc>
        <w:tc>
          <w:tcPr>
            <w:tcW w:w="1325" w:type="dxa"/>
          </w:tcPr>
          <w:p w:rsidR="005A3C4F" w:rsidRPr="00B16576" w:rsidRDefault="00E74172" w:rsidP="00B16576">
            <w:pPr>
              <w:spacing w:after="0" w:line="240" w:lineRule="auto"/>
              <w:ind w:left="-59" w:right="-10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сведения об ограничениях (обременениях) в отношении объекта</w:t>
            </w:r>
          </w:p>
        </w:tc>
        <w:tc>
          <w:tcPr>
            <w:tcW w:w="985" w:type="dxa"/>
          </w:tcPr>
          <w:p w:rsidR="005A3C4F" w:rsidRPr="00B16576" w:rsidRDefault="00E74172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включения объекта в перечень</w:t>
            </w: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</w:tcPr>
          <w:p w:rsidR="005A3C4F" w:rsidRPr="00B16576" w:rsidRDefault="00E74172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5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 и /или предполагаемое использование объекта</w:t>
            </w: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74172" w:rsidRPr="00B16576" w:rsidTr="00EA50B9">
        <w:trPr>
          <w:trHeight w:val="196"/>
        </w:trPr>
        <w:tc>
          <w:tcPr>
            <w:tcW w:w="490" w:type="dxa"/>
          </w:tcPr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</w:tcPr>
          <w:p w:rsidR="005A3C4F" w:rsidRPr="00B16576" w:rsidRDefault="005A3C4F" w:rsidP="00B165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A3C4F" w:rsidRPr="00B16576" w:rsidRDefault="005A3C4F" w:rsidP="00B16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40F04" w:rsidRPr="00B16576" w:rsidRDefault="00D40F04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F04" w:rsidRPr="00B16576" w:rsidRDefault="00D40F04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0B9" w:rsidRPr="00B16576" w:rsidRDefault="00EA50B9" w:rsidP="00B16576">
      <w:pPr>
        <w:spacing w:after="0" w:line="240" w:lineRule="auto"/>
        <w:ind w:firstLine="63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270" w:rsidRPr="00B16576" w:rsidRDefault="00204270" w:rsidP="00B16576">
      <w:pPr>
        <w:spacing w:after="0" w:line="240" w:lineRule="auto"/>
        <w:ind w:firstLine="637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204270" w:rsidRPr="00B16576" w:rsidRDefault="00204270" w:rsidP="00B16576">
      <w:pPr>
        <w:spacing w:after="0" w:line="240" w:lineRule="auto"/>
        <w:ind w:firstLine="637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>постановлением Администрации</w:t>
      </w:r>
    </w:p>
    <w:p w:rsidR="00765F5D" w:rsidRPr="00B16576" w:rsidRDefault="00B16576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 </w:t>
      </w:r>
    </w:p>
    <w:p w:rsidR="00204270" w:rsidRPr="00B16576" w:rsidRDefault="00204270" w:rsidP="00B165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>Советского района Курской области</w:t>
      </w:r>
    </w:p>
    <w:p w:rsidR="00204270" w:rsidRPr="00B16576" w:rsidRDefault="00B16576" w:rsidP="00B16576">
      <w:pPr>
        <w:spacing w:after="0" w:line="240" w:lineRule="auto"/>
        <w:ind w:firstLine="637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16576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204270" w:rsidRPr="00B16576">
        <w:rPr>
          <w:rFonts w:ascii="Arial" w:eastAsia="Times New Roman" w:hAnsi="Arial" w:cs="Arial"/>
          <w:sz w:val="20"/>
          <w:szCs w:val="20"/>
          <w:lang w:eastAsia="ru-RU"/>
        </w:rPr>
        <w:t>т</w:t>
      </w:r>
      <w:bookmarkStart w:id="0" w:name="_GoBack"/>
      <w:bookmarkEnd w:id="0"/>
      <w:r w:rsidRPr="00B16576">
        <w:rPr>
          <w:rFonts w:ascii="Arial" w:eastAsia="Times New Roman" w:hAnsi="Arial" w:cs="Arial"/>
          <w:sz w:val="20"/>
          <w:szCs w:val="20"/>
          <w:lang w:eastAsia="ru-RU"/>
        </w:rPr>
        <w:t xml:space="preserve"> 20.03.2017    №9</w:t>
      </w:r>
    </w:p>
    <w:p w:rsidR="00204270" w:rsidRPr="00B16576" w:rsidRDefault="00204270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F04" w:rsidRPr="00B16576" w:rsidRDefault="00E74172" w:rsidP="00B165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условия предоставления во владение и (или) в пользование социально ориентированным некоммерческим организациям муниципального имущества, включенного в перечень муниципального имущества </w:t>
      </w:r>
      <w:r w:rsidR="00B16576"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  <w:r w:rsidR="00B16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6576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района,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</w:t>
      </w:r>
    </w:p>
    <w:p w:rsidR="00D40F04" w:rsidRPr="00B16576" w:rsidRDefault="00D40F04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F04" w:rsidRPr="00B16576" w:rsidRDefault="00D40F04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270" w:rsidRPr="00B16576" w:rsidRDefault="00204270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1.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Перечень, свободное от прав третьих лиц, предназначенное для передачи во владение и (или) в пользование социально ориентированным некоммерческим организациям, предоставляется социально ориентированным некоммерческим организациям в аренду без проведения торгов при условии осуществления ими в соответствии с учредительными документами видов деятельности, предусмотренных статьей 31.1 </w:t>
      </w:r>
      <w:hyperlink r:id="rId7" w:history="1">
        <w:r w:rsidR="00A37D07" w:rsidRPr="00B16576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12.01.1996 N 7-ФЗ "О некоммерческих организациях"</w:t>
        </w:r>
      </w:hyperlink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2.</w:t>
      </w:r>
      <w:proofErr w:type="gramEnd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в аренду муниципального имущества, включенного в Перечень, целевым назначением социально ориентированным некоммерческим организациям направляется в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и может быть принято к рассмотрению при соблюдении следующих условий: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1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юридическое лицо (далее - заявитель), подавшее заявление, в соответствии с действующим законодательством относится к социально ориентированной некоммерческой организации, созданной в соответствии с </w:t>
      </w:r>
      <w:hyperlink r:id="rId8" w:history="1">
        <w:r w:rsidR="00A37D07" w:rsidRPr="00B1657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12.01.1996 N</w:t>
        </w:r>
        <w:proofErr w:type="gramEnd"/>
        <w:r w:rsidR="00A37D07" w:rsidRPr="00B1657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gramStart"/>
        <w:r w:rsidR="00A37D07" w:rsidRPr="00B16576">
          <w:rPr>
            <w:rFonts w:ascii="Arial" w:eastAsia="Times New Roman" w:hAnsi="Arial" w:cs="Arial"/>
            <w:sz w:val="24"/>
            <w:szCs w:val="24"/>
            <w:lang w:eastAsia="ru-RU"/>
          </w:rPr>
          <w:t>7-ФЗ "О некоммерческих организациях"</w:t>
        </w:r>
      </w:hyperlink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, и осуществляющей деятельность, направленную на решение социальных проблем, развитие гражданского общества в Российской Федерации;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2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>.муниципальное имущество, указанное в заявлении, включено в Перечень.</w:t>
      </w:r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3.</w:t>
      </w:r>
      <w:proofErr w:type="gramEnd"/>
      <w:r w:rsidR="00A37D07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В заявлении указываются:</w:t>
      </w:r>
    </w:p>
    <w:p w:rsidR="00204270" w:rsidRPr="00B16576" w:rsidRDefault="00A37D07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полное наименование заявителя с указанием организационно-пра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вовой формы и места нахождения;</w:t>
      </w:r>
    </w:p>
    <w:p w:rsidR="00204270" w:rsidRPr="00B16576" w:rsidRDefault="00A37D07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фактическое местонахождение заявителя (для направлени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я корреспонденции);</w:t>
      </w:r>
    </w:p>
    <w:p w:rsidR="00204270" w:rsidRPr="00B16576" w:rsidRDefault="00A37D07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наименование, место нахождения муниципальн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ого имущества - объекта аренды;</w:t>
      </w:r>
    </w:p>
    <w:p w:rsidR="00204270" w:rsidRPr="00B16576" w:rsidRDefault="00A37D07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целево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е использование объекта аренды;</w:t>
      </w:r>
    </w:p>
    <w:p w:rsidR="00A37D07" w:rsidRPr="00B16576" w:rsidRDefault="00A37D07" w:rsidP="00B16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7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срок аренды.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4. К заявлению прилагаются следующие документы, заверенные в установленном законодательством порядке: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1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копии учредительных документов заявителя;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2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копия документа, подтверждающего полномочия заявителя;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B165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копии лицензий, если осуществляемый заявителем вид деятельности в соответствии с действующим законодательством подлежит лицензированию.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4</w:t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копия бухгалтерского баланса по состоянию на последнюю отчетную дату, предшествующую дате подачи заявления.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04270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5.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при рассмотрении документов, представленных заявителем в соответствии с настоящее статьей, запрашивает Выписку из Единого государственного реестра юридических лиц в порядке межведомственного информационного взаимодействия.</w:t>
      </w:r>
      <w:proofErr w:type="gramEnd"/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Заявитель вправе представить указанный документ в </w:t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Отдел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по собственной инициативе, при этом Выписка из Единого государственного реестра юридических лиц должна быть получена им не ранее чем за три месяца до дня подачи заявления.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6.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рассматривается в течение тридцати календарных дней с даты его поступления со всеми документами, по результатам рассмотрения которого принимается решение о предоставлении муниципального имущества, либо мотивированный отказ в предоставлении муниципального имущества.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7.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</w:t>
      </w:r>
      <w:proofErr w:type="gramStart"/>
      <w:r w:rsidRPr="00B1657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если обращение с целью предоставления муниципального имущества, включенного в Перечень, поступило от социально ориентированной некоммерческой организации, осуществляющей деятельность, приносящую ей доход, 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обращается в антимонопольный орган для согласования предоставления муниципальной преференции в порядке, предусмотренном статьями 19, 20 </w:t>
      </w:r>
      <w:hyperlink r:id="rId9" w:history="1">
        <w:r w:rsidRPr="00B16576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26.07.2006 N 135-ФЗ "О защите конкуренции"</w:t>
        </w:r>
      </w:hyperlink>
      <w:r w:rsidRPr="00B165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8.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предоставлении муниципального имущества оформляется постановлением Администрации</w:t>
      </w:r>
      <w:r w:rsidR="00902C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902C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Решение об отказе в предоставлении муниципального имущества офор</w:t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>мляется письменным уведомлением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9.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положительного решения о предоставлении муниципального имущества 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765F5D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направляется проект договора аренды заявителю в течение десяти календарных дней </w:t>
      </w:r>
      <w:proofErr w:type="gramStart"/>
      <w:r w:rsidRPr="00B16576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Администрации </w:t>
      </w:r>
      <w:r w:rsidR="00B16576" w:rsidRPr="00B16576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r w:rsidR="00910D2A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Советского района о предоставлении муниципального имущества.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10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>. Основаниями для отказа в предоставлении муниципального имущества являются: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1</w:t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несоответствие заявителя категории социально ориентированной некоммерческой организации согласно </w:t>
      </w:r>
      <w:hyperlink r:id="rId10" w:history="1">
        <w:r w:rsidRPr="00B16576">
          <w:rPr>
            <w:rFonts w:ascii="Arial" w:eastAsia="Times New Roman" w:hAnsi="Arial" w:cs="Arial"/>
            <w:sz w:val="24"/>
            <w:szCs w:val="24"/>
            <w:lang w:eastAsia="ru-RU"/>
          </w:rPr>
          <w:t>Федеральному закону от 12.01.1996 N 7-ФЗ "О некоммерческих организациях"</w:t>
        </w:r>
      </w:hyperlink>
      <w:r w:rsidRPr="00B1657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2</w:t>
      </w:r>
      <w:r w:rsidR="00A278E1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 обременения испрашиваемого в аренду объекта правами третьих лиц - социально ориентированной некоммерческой организации;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A3426" w:rsidRPr="00B16576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непредставление докум</w:t>
      </w:r>
      <w:r w:rsidR="005A3426" w:rsidRPr="00B16576">
        <w:rPr>
          <w:rFonts w:ascii="Arial" w:eastAsia="Times New Roman" w:hAnsi="Arial" w:cs="Arial"/>
          <w:sz w:val="24"/>
          <w:szCs w:val="24"/>
          <w:lang w:eastAsia="ru-RU"/>
        </w:rPr>
        <w:t>ентов, перечисленных в пункте 4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4</w:t>
      </w:r>
      <w:r w:rsidR="005A3426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 действующего решения о предоставлении имущества;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5</w:t>
      </w:r>
      <w:r w:rsidR="005A3426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нарушение заявителем порядка и условий оказания поддержки, в том числе нецелевое использование средств поддержки, если со времени нарушения прошло менее чем три года.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  <w:t>6</w:t>
      </w:r>
      <w:r w:rsidR="005A3426" w:rsidRPr="00B165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t xml:space="preserve"> отказ антимонопольного органа в предоставлении муниципальной преференции социально ориентированной некоммерческой организации, осуществляющей деятельность, приносящую ей доход.</w:t>
      </w:r>
      <w:r w:rsidRPr="00B16576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A37D07" w:rsidRPr="00B16576" w:rsidSect="00EA50B9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43AB"/>
    <w:multiLevelType w:val="hybridMultilevel"/>
    <w:tmpl w:val="CA3E553E"/>
    <w:lvl w:ilvl="0" w:tplc="8FB2210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07"/>
    <w:rsid w:val="0018600A"/>
    <w:rsid w:val="001F1941"/>
    <w:rsid w:val="00204270"/>
    <w:rsid w:val="00337915"/>
    <w:rsid w:val="0045029D"/>
    <w:rsid w:val="004775ED"/>
    <w:rsid w:val="004A7BDC"/>
    <w:rsid w:val="004E476E"/>
    <w:rsid w:val="005A3426"/>
    <w:rsid w:val="005A3C4F"/>
    <w:rsid w:val="007028AF"/>
    <w:rsid w:val="00765F5D"/>
    <w:rsid w:val="00902C9B"/>
    <w:rsid w:val="00910D2A"/>
    <w:rsid w:val="00973334"/>
    <w:rsid w:val="00A154A0"/>
    <w:rsid w:val="00A278E1"/>
    <w:rsid w:val="00A30905"/>
    <w:rsid w:val="00A37D07"/>
    <w:rsid w:val="00A42CDA"/>
    <w:rsid w:val="00B16576"/>
    <w:rsid w:val="00C701B6"/>
    <w:rsid w:val="00D40F04"/>
    <w:rsid w:val="00E74172"/>
    <w:rsid w:val="00EA2D1C"/>
    <w:rsid w:val="00EA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4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HCBD8CxZJjgmM/mwc46RF2vOjmHLayzLV/NR2MxxJi8=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Q2c9e5Cu0TKPcDxiv1JWmoAoqO8tF9uvroEi4HFOlbMW/c8dDRa2SJr56uFxhn1PoH2dr4NE
    N2R/7dbKM3rAOA==
  </SignatureValue>
  <KeyInfo>
    <X509Data>
      <X509Certificate>
          MIINnjCCDU2gAwIBAgIQb5C46fJCNIjmEY3nzZQ2EDAIBgYqhQMCAgMwggFiMSIwIAYJKoZI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gDESMBAGA1UEAwwJVEVOU09SQ0E1MB4XDTE3MDEzMTA4MDI1OFoXDTE4MDEzMTA4MTI1OFow
          ggHnMQowCAYDVQQJDAEwMSkwJwYDVQQIDCA0NiDQmtGD0YDRgdC60LDRjyDQvtCx0LvQsNGB
          0YLRjDE8MDoGA1UEBwwz0KHQvtCy0LXRgtGB0LrQuNC5INGALdC9LCDQtC7QldGE0YDQvtGB
          0LjQvNC+0LLQutCwMQswCQYDVQQGEwJSVTFbMFkGA1UEAwxS0JDQlNCc0JjQndCY0KHQotCg
          0JDQptCY0K8g0JLQldCg0KXQndCV0KDQkNCT0J7Ql9CV0KbQmtCe0JPQniDQodCV0JvQrNCh
          0J7QktCV0KLQkDEKMAgGA1UECwwBMDFbMFkGA1UECgxS0JDQlNCc0JjQndCY0KHQotCg0JDQ
          ptCY0K8g0JLQldCg0KXQndCV0KDQkNCT0J7Ql9CV0KbQmtCe0JPQniDQodCV0JvQrNCh0J7Q
          ktCV0KLQkDE+MDwGCSqGSIb3DQEJAgwvSU5OPTQ2MjEwMDAyMzMvS1BQPTQ2MjEwMTAwMS9P
          R1JOPTEwMjQ2MDA4Mzk4NjcxJzAlBgkqhkiG9w0BCQEWGHZlcmhuZXJhZ296ZWNraXlAbWFp
          bC5ydTEaMBgGCCqFAwOBAwEBEgwwMDQ2MjEwMDAyMzMxGDAWBgUqhQNkARINMTAyNDYwMDgz
          OTg2NzBjMBwGBiqFAwICEzASBgcqhQMCAiQABgcqhQMCAh4BA0MABED2Mch5jP/Dchog92Sl
          Y/fCS0DZignpLPCdRD7RnZWnV9ByVz6CBMEJJVhPx2ybdzm97AfcI0QjDhfPgQTBGJOMo4IJ
          UjCCCU4wDgYDVR0PAQH/BAQDAgTwMIIBBAYDVR0lBIH8MIH5BgYqhQNkcgEGBiqFA2RyAgYG
          KoUDZAICBgcqhQMCAiIZBgcqhQMCAiIaBgcqhQMCAiIGBgYqhQMCFwMGCCqFAwJAAQEBBggq
          hQMDgR0CDQYIKoUDAykBAwQGCCqFAwM6AgECBgkqhQMDPwEBAgQGBiqFAwNZGAYGKoUDA10P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6TAdBgNVHQ4EFgQU6+5ueVhNaCXNCo/RGu/NFMnMRZEwKwYDVR0QBCQwIoAPMjAxNzAxMzEw
          ODAyNThagQ8yMDE4MDEzMTA4MDI1OFowggEpBgUqhQNkcASCAR4wggEaDCHQn9CQ0JrQnCAi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0KQvMTI0LTIzNDQg0L7RgiAxNS4wMy4yMDE0DE/QodC10YDRgtC40YTQuNC60LDRgiDRgdC+
          0L7RgtCy0LXRgtGB0YLQstC40Y8g4oSWINCh0KQvMTI4LTI5ODMg0L7RgiAxOC4xMS4yMDE2
          MIICWgYHKoUDAgIxAgSCAk0wggJJMIICNxYSaHR0cHM6Ly9zYmlzLnJ1L2NwDIICG9CY0L3R
          hNC+0YDQvNCw0YbQuNC+0L3QvdGL0LUg0YHQuNGB0YLQtdC80YssINC/0YDQsNCy0L7QvtCx
          0LvQsNC00LDRgtC10LvQtdC8INC40LvQuCDQvtCx0LvQsNC00LDRgtC10LvQtdC8INC/0YDQ
          sNCyINC90LAg0LfQsNC60L7QvdC90YvRhSDQvtGB0L3QvtCy0LDQvdC40Y/RhSDQutC+0YLQ
          vtGA0YvRhSDRj9Cy0LvRj9C10YLRgdGPINCe0J7QniAi0JrQvtC80L/QsNC90LjRjyAi0KLQ
          tdC90LfQvtGAIiwg0LAg0YLQsNC60LbQtSDQsiDQuNC90YTQvtGA0LzQsNGG0LjQvtC90L3R
          i9GFINGB0LjRgdGC0LXQvNCw0YUsINGD0YfQsNGB0YLQuNC1INCyINC60L7RgtC+0YDRi9GF
          INC/0YDQvtC40YHRhdC+0LTQuNGCINC/0YDQuCDQuNGB0L/QvtC70YzQt9C+0LLQsNC90LjQ
          uCDRgdC10YDRgtC40YTQuNC60LDRgtC+0LIg0L/RgNC+0LLQtdGA0LrQuCDQutC70Y7Rh9C1
          0Lkg0Y3Qu9C10LrRgtGA0L7QvdC90L7QuSDQv9C+0LTQv9C40YHQuCwg0LLRi9C/0YPRidC1
          0L3QvdGL0YUg0J7QntCeICLQmtC+0LzQv9Cw0L3QuNGPICLQotC10L3Qt9C+0YAiAwIF4AQM
          QxavOYvY+NEkHHBjMIIBGgYDVR0fBIIBETCCAQ0wJ6AloCOGIWh0dHA6Ly90ZW5zb3IucnUv
          Y2EvdGVuc29yY2E1LmNybDA+oDygOoY4aHR0cDovL3RheDQudGVuc29yLnJ1L3RlbnNvcmNh
          NS9jZXJ0ZW5yb2xsL3RlbnNvcmNhNS5jcmwwNKAyoDCGLmh0dHA6Ly9jcmwudGVuc29yLnJ1
          L3RheDQvY2EvY3JsL3RlbnNvcmNhNS5jcmwwNaAzoDGGL2h0dHA6Ly9jcmwyLnRlbnNvci5y
          dS90YXg0L2NhL2NybC90ZW5zb3JjYTUuY3JsMDWgM6Axhi9odHRwOi8vY3JsMy50ZW5zb3Iu
          cnUvdGF4NC9jYS9jcmwvdGVuc29yY2E1LmNybDCCAZsGCCsGAQUFBwEBBIIBjTCCAYkwOQYI
          KwYBBQUHMAGGLWh0dHA6Ly90YXg0LnRlbnNvci5ydS9vY3NwLXRlbnNvcmNhNS9vY3NwLnNy
          ZjBEBggrBgEFBQcwAoY4aHR0cDovL3RheDQudGVuc29yLnJ1L3RlbnNvcmNhNS9jZXJ0ZW5y
          b2xsL3RlbnNvcmNhNS5jcnQwLQYIKwYBBQUHMAKGIWh0dHA6Ly90ZW5zb3IucnUvY2EvdGVu
          c29yY2E1LmNydDA2BggrBgEFBQcwAoYqaHR0cDovL2NybC50ZW5zb3IucnUvdGF4NC9jYS90
          ZW5zb3JjYTUuY3J0MDcGCCsGAQUFBzAChitodHRwOi8vY3JsMi50ZW5zb3IucnUvdGF4NC9j
          YS90ZW5zb3JjYTUuY3J0MDcGCCsGAQUFBzAChitodHRwOi8vY3JsMy50ZW5zb3IucnUvdGF4
          NC9jYS90ZW5zb3JjYTUuY3J0MC0GCCsGAQUFBzAChiFodHRwOi8vdGF4NC50ZW5zb3IucnUv
          dHNwL3RzcC5zcmYwCAYGKoUDAgIDA0EAgv52GJvShWgcEhEAseDgi3fcCZDEoIOMmIv8+aJV
          sgv7Yx+XuqrKXdzZoZjcbtLcDF28tO2vP7Dvq95xWAKlXw==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3aMXxs27DItsE3eu7l936ck1/Zc=</DigestValue>
      </Reference>
      <Reference URI="/word/fontTable.xml?ContentType=application/vnd.openxmlformats-officedocument.wordprocessingml.fontTable+xml">
        <DigestMethod Algorithm="http://www.w3.org/2000/09/xmldsig#sha1"/>
        <DigestValue>EjXvwUXxFVTy5/g61WJDBreK0lw=</DigestValue>
      </Reference>
      <Reference URI="/word/numbering.xml?ContentType=application/vnd.openxmlformats-officedocument.wordprocessingml.numbering+xml">
        <DigestMethod Algorithm="http://www.w3.org/2000/09/xmldsig#sha1"/>
        <DigestValue>DDXmT91gxZNkshATacl+Bac1Z9s=</DigestValue>
      </Reference>
      <Reference URI="/word/settings.xml?ContentType=application/vnd.openxmlformats-officedocument.wordprocessingml.settings+xml">
        <DigestMethod Algorithm="http://www.w3.org/2000/09/xmldsig#sha1"/>
        <DigestValue>5F4A+k/KN8O+tWCbnuuslQI1W+Y=</DigestValue>
      </Reference>
      <Reference URI="/word/styles.xml?ContentType=application/vnd.openxmlformats-officedocument.wordprocessingml.styles+xml">
        <DigestMethod Algorithm="http://www.w3.org/2000/09/xmldsig#sha1"/>
        <DigestValue>AwLoo9vqEyFkXjW/rkKAY7/phx0=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ruJs/XlUzlF8Giax7EsW+Xt0dBA=</DigestValue>
      </Reference>
    </Manifest>
    <SignatureProperties>
      <SignatureProperty Id="idSignatureTime" Target="#idPackageSignature">
        <mdssi:SignatureTime>
          <mdssi:Format>YYYY-MM-DDThh:mm:ssTZD</mdssi:Format>
          <mdssi:Value>2017-04-10T11:56:53Z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Пользователь</cp:lastModifiedBy>
  <cp:revision>7</cp:revision>
  <cp:lastPrinted>2017-04-07T08:27:00Z</cp:lastPrinted>
  <dcterms:created xsi:type="dcterms:W3CDTF">2017-02-14T06:17:00Z</dcterms:created>
  <dcterms:modified xsi:type="dcterms:W3CDTF">2017-04-07T08:35:00Z</dcterms:modified>
</cp:coreProperties>
</file>