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7F" w:rsidRPr="00E8387F" w:rsidRDefault="00E8387F" w:rsidP="00E8387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8387F">
        <w:rPr>
          <w:rFonts w:ascii="Arial" w:hAnsi="Arial" w:cs="Arial"/>
          <w:b/>
          <w:bCs/>
          <w:sz w:val="28"/>
          <w:szCs w:val="28"/>
        </w:rPr>
        <w:t xml:space="preserve">АДМИНИСТРАЦИЯ </w:t>
      </w:r>
    </w:p>
    <w:p w:rsidR="00E8387F" w:rsidRPr="00E8387F" w:rsidRDefault="00E8387F" w:rsidP="00E8387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8387F">
        <w:rPr>
          <w:rFonts w:ascii="Arial" w:hAnsi="Arial" w:cs="Arial"/>
          <w:b/>
          <w:bCs/>
          <w:sz w:val="28"/>
          <w:szCs w:val="28"/>
        </w:rPr>
        <w:t>СОВЕТСКОГО СЕЛЬСОВЕТА</w:t>
      </w:r>
    </w:p>
    <w:p w:rsidR="00E8387F" w:rsidRPr="00E8387F" w:rsidRDefault="00E8387F" w:rsidP="00E8387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8387F">
        <w:rPr>
          <w:rFonts w:ascii="Arial" w:hAnsi="Arial" w:cs="Arial"/>
          <w:b/>
          <w:bCs/>
          <w:sz w:val="28"/>
          <w:szCs w:val="28"/>
        </w:rPr>
        <w:t>СОВЕТСКОГО РАЙОНА КУРСКОЙ ОБЛАСТИ</w:t>
      </w:r>
    </w:p>
    <w:p w:rsidR="00E8387F" w:rsidRPr="00E8387F" w:rsidRDefault="00E8387F" w:rsidP="00E8387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8387F" w:rsidRPr="00E8387F" w:rsidRDefault="00E8387F" w:rsidP="00E8387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387F">
        <w:rPr>
          <w:rFonts w:ascii="Arial" w:hAnsi="Arial" w:cs="Arial"/>
          <w:b/>
          <w:sz w:val="28"/>
          <w:szCs w:val="28"/>
        </w:rPr>
        <w:t>ПОСТАНОВЛЕНИЕ</w:t>
      </w:r>
    </w:p>
    <w:p w:rsidR="00E8387F" w:rsidRPr="00E8387F" w:rsidRDefault="00E8387F" w:rsidP="00E8387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8387F" w:rsidRPr="00E8387F" w:rsidRDefault="00E8387F" w:rsidP="00E8387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387F">
        <w:rPr>
          <w:rFonts w:ascii="Arial" w:hAnsi="Arial" w:cs="Arial"/>
          <w:b/>
          <w:sz w:val="28"/>
          <w:szCs w:val="28"/>
        </w:rPr>
        <w:t>от 07 февраля 201</w:t>
      </w:r>
      <w:r w:rsidR="003A5E86">
        <w:rPr>
          <w:rFonts w:ascii="Arial" w:hAnsi="Arial" w:cs="Arial"/>
          <w:b/>
          <w:sz w:val="28"/>
          <w:szCs w:val="28"/>
        </w:rPr>
        <w:t>7</w:t>
      </w:r>
      <w:r w:rsidRPr="00E8387F">
        <w:rPr>
          <w:rFonts w:ascii="Arial" w:hAnsi="Arial" w:cs="Arial"/>
          <w:b/>
          <w:sz w:val="28"/>
          <w:szCs w:val="28"/>
        </w:rPr>
        <w:t>г.  № 6</w:t>
      </w:r>
    </w:p>
    <w:p w:rsidR="00E8387F" w:rsidRPr="00E8387F" w:rsidRDefault="00E8387F" w:rsidP="00E8387F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8387F">
        <w:rPr>
          <w:rFonts w:ascii="Arial" w:hAnsi="Arial" w:cs="Arial"/>
          <w:b/>
          <w:color w:val="000000"/>
          <w:sz w:val="28"/>
          <w:szCs w:val="28"/>
        </w:rPr>
        <w:t>Об утверждении Порядка оказания мер социальной поддержки некоммерческим организациям-исполнителям общественно полезных услуг Администрацией Советского сельсовета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8387F">
        <w:rPr>
          <w:rFonts w:ascii="Arial" w:hAnsi="Arial" w:cs="Arial"/>
          <w:b/>
          <w:sz w:val="28"/>
          <w:szCs w:val="28"/>
        </w:rPr>
        <w:t>Советского района Курской области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E8387F">
        <w:rPr>
          <w:rFonts w:ascii="Arial" w:hAnsi="Arial" w:cs="Arial"/>
          <w:color w:val="000000"/>
          <w:sz w:val="28"/>
          <w:szCs w:val="28"/>
        </w:rPr>
        <w:t> 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  <w:sz w:val="28"/>
          <w:szCs w:val="28"/>
        </w:rPr>
        <w:tab/>
      </w:r>
      <w:r w:rsidRPr="00E8387F">
        <w:rPr>
          <w:rFonts w:ascii="Arial" w:hAnsi="Arial" w:cs="Arial"/>
          <w:color w:val="000000"/>
        </w:rPr>
        <w:t>В соответствии с Федеральным</w:t>
      </w:r>
      <w:r w:rsidRPr="00E8387F">
        <w:rPr>
          <w:rStyle w:val="apple-converted-space"/>
          <w:rFonts w:ascii="Arial" w:hAnsi="Arial" w:cs="Arial"/>
          <w:color w:val="000000"/>
        </w:rPr>
        <w:t> </w:t>
      </w:r>
      <w:hyperlink r:id="rId4" w:history="1">
        <w:r w:rsidRPr="00E8387F">
          <w:rPr>
            <w:rStyle w:val="a3"/>
            <w:rFonts w:ascii="Arial" w:hAnsi="Arial" w:cs="Arial"/>
            <w:color w:val="000000"/>
            <w:u w:val="none"/>
          </w:rPr>
          <w:t>законом</w:t>
        </w:r>
      </w:hyperlink>
      <w:r w:rsidRPr="00E8387F">
        <w:rPr>
          <w:rStyle w:val="apple-converted-space"/>
          <w:rFonts w:ascii="Arial" w:hAnsi="Arial" w:cs="Arial"/>
          <w:color w:val="000000"/>
        </w:rPr>
        <w:t> </w:t>
      </w:r>
      <w:r w:rsidRPr="00E8387F">
        <w:rPr>
          <w:rFonts w:ascii="Arial" w:hAnsi="Arial" w:cs="Arial"/>
          <w:color w:val="000000"/>
        </w:rPr>
        <w:t>от 03.07.2016 N 287-ФЗ "О  внесении изменений в Федеральный закон «О некоммерческих организациях"  и Федеральным законом от 12.01.1996 года №7-ФЗ «О некоммерческих организациях», Администрация Советского сельсовета Советского района Курской области постановляет: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1.</w:t>
      </w:r>
      <w:r w:rsidR="00DD1DC1">
        <w:rPr>
          <w:rFonts w:ascii="Arial" w:hAnsi="Arial" w:cs="Arial"/>
          <w:color w:val="000000"/>
        </w:rPr>
        <w:t xml:space="preserve"> </w:t>
      </w:r>
      <w:r w:rsidRPr="00E8387F">
        <w:rPr>
          <w:rFonts w:ascii="Arial" w:hAnsi="Arial" w:cs="Arial"/>
          <w:color w:val="000000"/>
        </w:rPr>
        <w:t>Утвердить прилагаемый Порядок оказания мер социальной поддержки некоммерческим организациям-исполнителям общественно полезных услуг Администрацией Советского сельсовета Советского района Курской области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2.</w:t>
      </w:r>
      <w:r w:rsidR="00DD1DC1">
        <w:rPr>
          <w:rFonts w:ascii="Arial" w:hAnsi="Arial" w:cs="Arial"/>
          <w:color w:val="000000"/>
        </w:rPr>
        <w:t xml:space="preserve"> </w:t>
      </w:r>
      <w:proofErr w:type="gramStart"/>
      <w:r w:rsidRPr="00E8387F">
        <w:rPr>
          <w:rFonts w:ascii="Arial" w:hAnsi="Arial" w:cs="Arial"/>
          <w:color w:val="000000"/>
        </w:rPr>
        <w:t>Контроль за</w:t>
      </w:r>
      <w:proofErr w:type="gramEnd"/>
      <w:r w:rsidRPr="00E8387F">
        <w:rPr>
          <w:rFonts w:ascii="Arial" w:hAnsi="Arial" w:cs="Arial"/>
          <w:color w:val="000000"/>
        </w:rPr>
        <w:t xml:space="preserve"> исполнением настоящего постановления  оставляю за собой.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3.</w:t>
      </w:r>
      <w:r w:rsidR="00DD1DC1">
        <w:rPr>
          <w:rFonts w:ascii="Arial" w:hAnsi="Arial" w:cs="Arial"/>
          <w:color w:val="000000"/>
        </w:rPr>
        <w:t xml:space="preserve"> </w:t>
      </w:r>
      <w:r w:rsidRPr="00E8387F">
        <w:rPr>
          <w:rFonts w:ascii="Arial" w:hAnsi="Arial" w:cs="Arial"/>
          <w:color w:val="000000"/>
        </w:rPr>
        <w:t>Постановление вступает в силу со дня с 1 января 2017 года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ind w:left="-300"/>
        <w:jc w:val="both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ind w:left="-300"/>
        <w:jc w:val="both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ind w:left="-300"/>
        <w:jc w:val="both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ind w:left="-300"/>
        <w:jc w:val="both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Глава Советского сельсовета                          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 xml:space="preserve">Советского района                              </w:t>
      </w:r>
      <w:r w:rsidRPr="00E8387F">
        <w:rPr>
          <w:rFonts w:ascii="Arial" w:hAnsi="Arial" w:cs="Arial"/>
          <w:color w:val="000000"/>
        </w:rPr>
        <w:tab/>
      </w:r>
      <w:r w:rsidRPr="00E8387F">
        <w:rPr>
          <w:rFonts w:ascii="Arial" w:hAnsi="Arial" w:cs="Arial"/>
          <w:color w:val="000000"/>
        </w:rPr>
        <w:tab/>
      </w:r>
      <w:r w:rsidRPr="00E8387F">
        <w:rPr>
          <w:rFonts w:ascii="Arial" w:hAnsi="Arial" w:cs="Arial"/>
          <w:color w:val="000000"/>
        </w:rPr>
        <w:tab/>
      </w:r>
      <w:r w:rsidRPr="00E8387F">
        <w:rPr>
          <w:rFonts w:ascii="Arial" w:hAnsi="Arial" w:cs="Arial"/>
          <w:color w:val="000000"/>
        </w:rPr>
        <w:tab/>
        <w:t>Н.Т.Петров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E8387F">
        <w:rPr>
          <w:rFonts w:ascii="Arial" w:hAnsi="Arial" w:cs="Arial"/>
          <w:color w:val="000000"/>
          <w:sz w:val="22"/>
          <w:szCs w:val="22"/>
        </w:rPr>
        <w:t xml:space="preserve">Приложение </w:t>
      </w:r>
      <w:proofErr w:type="gramStart"/>
      <w:r w:rsidRPr="00E8387F">
        <w:rPr>
          <w:rFonts w:ascii="Arial" w:hAnsi="Arial" w:cs="Arial"/>
          <w:color w:val="000000"/>
          <w:sz w:val="22"/>
          <w:szCs w:val="22"/>
        </w:rPr>
        <w:t>к</w:t>
      </w:r>
      <w:proofErr w:type="gramEnd"/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E8387F">
        <w:rPr>
          <w:rFonts w:ascii="Arial" w:hAnsi="Arial" w:cs="Arial"/>
          <w:color w:val="000000"/>
          <w:sz w:val="22"/>
          <w:szCs w:val="22"/>
        </w:rPr>
        <w:t>Постановлению Администрации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E8387F">
        <w:rPr>
          <w:rFonts w:ascii="Arial" w:hAnsi="Arial" w:cs="Arial"/>
          <w:color w:val="000000"/>
          <w:sz w:val="22"/>
          <w:szCs w:val="22"/>
        </w:rPr>
        <w:t>Советского сельсовета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E8387F">
        <w:rPr>
          <w:rFonts w:ascii="Arial" w:hAnsi="Arial" w:cs="Arial"/>
          <w:color w:val="000000"/>
          <w:sz w:val="22"/>
          <w:szCs w:val="22"/>
        </w:rPr>
        <w:t>Советского района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E8387F">
        <w:rPr>
          <w:rFonts w:ascii="Arial" w:hAnsi="Arial" w:cs="Arial"/>
          <w:color w:val="000000"/>
          <w:sz w:val="22"/>
          <w:szCs w:val="22"/>
        </w:rPr>
        <w:t>Курской области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E8387F">
        <w:rPr>
          <w:rFonts w:ascii="Arial" w:hAnsi="Arial" w:cs="Arial"/>
          <w:color w:val="000000"/>
          <w:sz w:val="22"/>
          <w:szCs w:val="22"/>
        </w:rPr>
        <w:t xml:space="preserve">от 07.02.2017г. № 6 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8387F">
        <w:rPr>
          <w:rStyle w:val="a5"/>
          <w:rFonts w:ascii="Arial" w:hAnsi="Arial" w:cs="Arial"/>
          <w:color w:val="000000"/>
          <w:sz w:val="22"/>
          <w:szCs w:val="22"/>
        </w:rPr>
        <w:t> 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</w:rPr>
      </w:pPr>
      <w:r w:rsidRPr="00E8387F">
        <w:rPr>
          <w:rStyle w:val="a5"/>
          <w:rFonts w:ascii="Arial" w:hAnsi="Arial" w:cs="Arial"/>
          <w:color w:val="000000"/>
        </w:rPr>
        <w:t>Порядок оказания мер социальной поддержки некоммерческим организациям-исполнителям общественно полезных услуг Администрацией Советского сельсовета Советского района Курской области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</w:rPr>
      </w:pPr>
      <w:r w:rsidRPr="00E8387F">
        <w:rPr>
          <w:rStyle w:val="a5"/>
          <w:rFonts w:ascii="Arial" w:hAnsi="Arial" w:cs="Arial"/>
          <w:color w:val="000000"/>
        </w:rPr>
        <w:t>1. Общие положения</w:t>
      </w:r>
    </w:p>
    <w:p w:rsidR="003A5E86" w:rsidRPr="00E8387F" w:rsidRDefault="003A5E86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8387F" w:rsidRPr="00E8387F" w:rsidRDefault="003A5E86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E8387F" w:rsidRPr="00E8387F">
        <w:rPr>
          <w:rFonts w:ascii="Arial" w:hAnsi="Arial" w:cs="Arial"/>
          <w:color w:val="000000"/>
        </w:rPr>
        <w:t>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на протяжении одного года и более оказывает общественно полезные услуги надлежащего качества, не является некоммерческой организацией, выполняющей функции иностранного агента, и не имеет задолженностей по налогам и сборам, иным предусмотренным законодательством Российской Федерации обязательным платежам.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</w:rPr>
      </w:pPr>
      <w:r w:rsidRPr="00E8387F">
        <w:rPr>
          <w:rStyle w:val="a5"/>
          <w:rFonts w:ascii="Arial" w:hAnsi="Arial" w:cs="Arial"/>
          <w:color w:val="000000"/>
        </w:rPr>
        <w:t>2. Признание социально ориентированной некоммерческой организации исполнителем общественно полезных услуг</w:t>
      </w:r>
    </w:p>
    <w:p w:rsidR="003A5E86" w:rsidRPr="00E8387F" w:rsidRDefault="003A5E86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1. В случае</w:t>
      </w:r>
      <w:proofErr w:type="gramStart"/>
      <w:r w:rsidRPr="00E8387F">
        <w:rPr>
          <w:rFonts w:ascii="Arial" w:hAnsi="Arial" w:cs="Arial"/>
          <w:color w:val="000000"/>
        </w:rPr>
        <w:t>,</w:t>
      </w:r>
      <w:proofErr w:type="gramEnd"/>
      <w:r w:rsidRPr="00E8387F">
        <w:rPr>
          <w:rFonts w:ascii="Arial" w:hAnsi="Arial" w:cs="Arial"/>
          <w:color w:val="000000"/>
        </w:rPr>
        <w:t xml:space="preserve"> если социально ориентированная некоммерческая организация соответствует требованиям, указанным в разделе 1 настоящего  Порядка, по решению уполномоченного органа она может быть признана исполнителем общественно полезных услуг и включена в реестр некоммерческих организаций - исполнителей общественно полезных услуг.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2. Порядок принятия решения о признании социально ориентированной некоммерческой организации исполнителем общественно полезных услуг, перечень и формы необходимых документов, порядок ведения реестра некоммерческих организаций - исполнителей общественно полезных услуг устанавливаются Правительством Российской Федерации.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3. Перечень общественно полезных услуг устанавливается Правительством Российской Федерации в соответствии с приоритетными направлениями, определяемыми Президентом Российской Федерации.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4.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- исполнителей общественно полезных услуг сроком на два года.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порядке, установленном Правительством Российской Федерации.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 xml:space="preserve">5. </w:t>
      </w:r>
      <w:proofErr w:type="gramStart"/>
      <w:r w:rsidRPr="00E8387F">
        <w:rPr>
          <w:rFonts w:ascii="Arial" w:hAnsi="Arial" w:cs="Arial"/>
          <w:color w:val="000000"/>
        </w:rPr>
        <w:t>В случае возникновения обстоятельств, несовместимых в соответствии с пунктом 2.2 статьи 2 Федерального закона от 03.07.2016 N 287-ФЗ "О  внесении изменений в Федеральный закон «О некоммерческих организациях"  со статусом некоммерческой организации - исполнителя общественно полезных услуг, социально ориентированная некоммерческая организация может быть исключена из реестра некоммерческих организаций - исполнителей общественно полезных услуг и право такой организации на приоритетное получение мер поддержки, предусмотренное</w:t>
      </w:r>
      <w:proofErr w:type="gramEnd"/>
      <w:r w:rsidRPr="00E8387F">
        <w:rPr>
          <w:rFonts w:ascii="Arial" w:hAnsi="Arial" w:cs="Arial"/>
          <w:color w:val="000000"/>
        </w:rPr>
        <w:t xml:space="preserve"> пунктом 13 статьи 31.1 Федерального закона от 03.07.2016 N </w:t>
      </w:r>
      <w:r w:rsidRPr="00E8387F">
        <w:rPr>
          <w:rFonts w:ascii="Arial" w:hAnsi="Arial" w:cs="Arial"/>
          <w:color w:val="000000"/>
        </w:rPr>
        <w:lastRenderedPageBreak/>
        <w:t>287-ФЗ "О  внесении изменений в Федеральный закон «О некоммерческих организациях", утрачивается".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</w:rPr>
      </w:pPr>
      <w:r w:rsidRPr="00E8387F">
        <w:rPr>
          <w:rStyle w:val="a5"/>
          <w:rFonts w:ascii="Arial" w:hAnsi="Arial" w:cs="Arial"/>
          <w:color w:val="000000"/>
        </w:rPr>
        <w:t>3.  Порядок ведения реестра социально ориентированных некоммерческих организаций - получателей поддержки</w:t>
      </w:r>
    </w:p>
    <w:p w:rsidR="003A5E86" w:rsidRPr="00E8387F" w:rsidRDefault="003A5E86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1. Администрация Советского сельсовета Советского района, оказывающая поддержку социально ориентированным некоммерческим организациям, формирует и ведет муниципальный реестр социально ориентированных некоммерческих организаций - получателей такой поддержки.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2. В реестр социально ориентированных некоммерческих организаций - получателей поддержки включаются следующие сведения о некоммерческой организации: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1) полное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(основной государственный регистрационный номер);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2) идентификационный номер налогоплательщика;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3) форма и размер предоставленной поддержки;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4) срок оказания поддержки;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 xml:space="preserve">5) наименование органа местного самоуправления, </w:t>
      </w:r>
      <w:proofErr w:type="gramStart"/>
      <w:r w:rsidRPr="00E8387F">
        <w:rPr>
          <w:rFonts w:ascii="Arial" w:hAnsi="Arial" w:cs="Arial"/>
          <w:color w:val="000000"/>
        </w:rPr>
        <w:t>предоставивших</w:t>
      </w:r>
      <w:proofErr w:type="gramEnd"/>
      <w:r w:rsidRPr="00E8387F">
        <w:rPr>
          <w:rFonts w:ascii="Arial" w:hAnsi="Arial" w:cs="Arial"/>
          <w:color w:val="000000"/>
        </w:rPr>
        <w:t xml:space="preserve"> поддержку;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6) дата принятия решения об оказании поддержки или решения о прекращении оказания поддержки;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7) информация о видах деятельности, осуществляемых социально ориентированной некоммерческой организацией, получившей поддержку;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8) 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 xml:space="preserve">3. Порядок ведения реестров социально ориентированных некоммерческих организаций - получателей поддержки и </w:t>
      </w:r>
      <w:proofErr w:type="gramStart"/>
      <w:r w:rsidRPr="00E8387F">
        <w:rPr>
          <w:rFonts w:ascii="Arial" w:hAnsi="Arial" w:cs="Arial"/>
          <w:color w:val="000000"/>
        </w:rPr>
        <w:t>хранения</w:t>
      </w:r>
      <w:proofErr w:type="gramEnd"/>
      <w:r w:rsidRPr="00E8387F">
        <w:rPr>
          <w:rFonts w:ascii="Arial" w:hAnsi="Arial" w:cs="Arial"/>
          <w:color w:val="000000"/>
        </w:rPr>
        <w:t xml:space="preserve"> представленных ими документов, требования к технологическим, программным, лингвистическим,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4. Информация, содержащаяся в реестрах социально ориентированных некоммерческих организаций - получателей поддержки, является открытой для всеобщего ознакомления и предоставляется в соответствии с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</w:rPr>
      </w:pPr>
      <w:r w:rsidRPr="00E8387F">
        <w:rPr>
          <w:rStyle w:val="a5"/>
          <w:rFonts w:ascii="Arial" w:hAnsi="Arial" w:cs="Arial"/>
          <w:color w:val="000000"/>
        </w:rPr>
        <w:t>4.</w:t>
      </w:r>
      <w:r w:rsidR="003A5E86">
        <w:rPr>
          <w:rStyle w:val="a5"/>
          <w:rFonts w:ascii="Arial" w:hAnsi="Arial" w:cs="Arial"/>
          <w:color w:val="000000"/>
        </w:rPr>
        <w:t xml:space="preserve"> </w:t>
      </w:r>
      <w:r w:rsidRPr="00E8387F">
        <w:rPr>
          <w:rStyle w:val="a5"/>
          <w:rFonts w:ascii="Arial" w:hAnsi="Arial" w:cs="Arial"/>
          <w:color w:val="000000"/>
        </w:rPr>
        <w:t>Виды деятельности некоммерческих организаций</w:t>
      </w:r>
    </w:p>
    <w:p w:rsidR="003A5E86" w:rsidRPr="00E8387F" w:rsidRDefault="003A5E86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1. Орган местного самоуправления Советского сельсовета Советского района в соответствии с установленными полномочиями может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деятельности: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1) социальное обслуживание, социальная поддержка и защита граждан;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lastRenderedPageBreak/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4) охрана окружающей среды и защита животных;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7) профилактика социально опасных форм поведения граждан;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8) благотворительная деятельность, а также деятельность в области содействия благотворительности и добровольчества;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10) формирование в обществе нетерпимости к коррупционному поведению;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 xml:space="preserve">13) проведение поисковой работы, направленной на выявление неизвестных воинских захоронений и </w:t>
      </w:r>
      <w:proofErr w:type="spellStart"/>
      <w:r w:rsidRPr="00E8387F">
        <w:rPr>
          <w:rFonts w:ascii="Arial" w:hAnsi="Arial" w:cs="Arial"/>
          <w:color w:val="000000"/>
        </w:rPr>
        <w:t>непогребенных</w:t>
      </w:r>
      <w:proofErr w:type="spellEnd"/>
      <w:r w:rsidRPr="00E8387F">
        <w:rPr>
          <w:rFonts w:ascii="Arial" w:hAnsi="Arial" w:cs="Arial"/>
          <w:color w:val="000000"/>
        </w:rPr>
        <w:t xml:space="preserve"> останков защитников Отечества, установление имен погибших и пропавших без вести при защите Отечества;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14) участие в профилактике и (или) тушении пожаров и проведении аварийно-спасательных работ;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 xml:space="preserve">15) социальная и культурная </w:t>
      </w:r>
      <w:proofErr w:type="gramStart"/>
      <w:r w:rsidRPr="00E8387F">
        <w:rPr>
          <w:rFonts w:ascii="Arial" w:hAnsi="Arial" w:cs="Arial"/>
          <w:color w:val="000000"/>
        </w:rPr>
        <w:t>адаптация</w:t>
      </w:r>
      <w:proofErr w:type="gramEnd"/>
      <w:r w:rsidRPr="00E8387F">
        <w:rPr>
          <w:rFonts w:ascii="Arial" w:hAnsi="Arial" w:cs="Arial"/>
          <w:color w:val="000000"/>
        </w:rPr>
        <w:t xml:space="preserve"> и интеграция мигрантов;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16) мероприятия по медицинской реабилитации и социальной реабилитации, социальной и трудовой дезинтеграции лиц, осуществляющих незаконное потребление наркотических средств или психотропных веществ;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17) содействие повышению мобильности трудовых ресурсов;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18) увековечение памяти жертв политических репрессий.</w:t>
      </w:r>
    </w:p>
    <w:p w:rsidR="00E8387F" w:rsidRPr="00E8387F" w:rsidRDefault="00673609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5" w:anchor="ч2" w:tooltip="Часть 2" w:history="1">
        <w:proofErr w:type="gramStart"/>
        <w:r w:rsidR="00E8387F" w:rsidRPr="00E8387F">
          <w:rPr>
            <w:rStyle w:val="a3"/>
            <w:rFonts w:ascii="Arial" w:hAnsi="Arial" w:cs="Arial"/>
            <w:color w:val="000000"/>
          </w:rPr>
          <w:t>2</w:t>
        </w:r>
      </w:hyperlink>
      <w:r w:rsidR="00E8387F" w:rsidRPr="00E8387F">
        <w:rPr>
          <w:rFonts w:ascii="Arial" w:hAnsi="Arial" w:cs="Arial"/>
          <w:color w:val="000000"/>
        </w:rPr>
        <w:t>. Для признания некоммерческих организаций социально ориентированными федеральными законами, законами Курской области, нормативными правовыми актами представительного органа муниципального образования могут устанавливаться наряду с предусмотренными настоящей статьёй видами деятельности другие виды деятельности, направленные на решение социальных проблем, развитие гражданского общества в Российской Федерации.</w:t>
      </w:r>
      <w:proofErr w:type="gramEnd"/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</w:rPr>
      </w:pPr>
      <w:r w:rsidRPr="00E8387F">
        <w:rPr>
          <w:rStyle w:val="a5"/>
          <w:rFonts w:ascii="Arial" w:hAnsi="Arial" w:cs="Arial"/>
          <w:color w:val="000000"/>
        </w:rPr>
        <w:t>5. Формы оказания поддержки некоммерческим организациям</w:t>
      </w:r>
    </w:p>
    <w:p w:rsidR="003A5E86" w:rsidRPr="00E8387F" w:rsidRDefault="003A5E86" w:rsidP="00E8387F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E8387F" w:rsidRPr="00E8387F" w:rsidRDefault="00673609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6" w:anchor="ч3" w:tooltip="Часть 3" w:history="1">
        <w:r w:rsidR="00E8387F" w:rsidRPr="00E8387F">
          <w:rPr>
            <w:rStyle w:val="a3"/>
            <w:rFonts w:ascii="Arial" w:hAnsi="Arial" w:cs="Arial"/>
            <w:color w:val="000000"/>
            <w:u w:val="none"/>
          </w:rPr>
          <w:t>1</w:t>
        </w:r>
      </w:hyperlink>
      <w:r w:rsidR="003A5E86">
        <w:rPr>
          <w:rFonts w:ascii="Arial" w:hAnsi="Arial" w:cs="Arial"/>
          <w:color w:val="000000"/>
        </w:rPr>
        <w:t xml:space="preserve">. </w:t>
      </w:r>
      <w:r w:rsidR="00E8387F" w:rsidRPr="00E8387F">
        <w:rPr>
          <w:rFonts w:ascii="Arial" w:hAnsi="Arial" w:cs="Arial"/>
          <w:color w:val="000000"/>
        </w:rPr>
        <w:t>Оказание поддержки социально ориентированным некоммерческим организациям осуществляется в следующих формах: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1) финансовая, имущественная, информационная, консультационная поддержка, а также 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организаций;</w:t>
      </w:r>
      <w:r w:rsidRPr="00E8387F">
        <w:rPr>
          <w:rFonts w:ascii="Arial" w:hAnsi="Arial" w:cs="Arial"/>
          <w:color w:val="000000"/>
        </w:rPr>
        <w:br/>
        <w:t>2)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сборах;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lastRenderedPageBreak/>
        <w:t>3) осуществление закупок товаров, работ, услуг для обеспечения  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r w:rsidRPr="00E8387F">
        <w:rPr>
          <w:rFonts w:ascii="Arial" w:hAnsi="Arial" w:cs="Arial"/>
          <w:color w:val="000000"/>
        </w:rPr>
        <w:br/>
        <w:t>4) предоставление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налогах и сборах.</w:t>
      </w:r>
    </w:p>
    <w:p w:rsidR="00E8387F" w:rsidRPr="00E8387F" w:rsidRDefault="00673609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7" w:anchor="ч4" w:tooltip="Часть 4" w:history="1">
        <w:r w:rsidR="00E8387F" w:rsidRPr="00E8387F">
          <w:rPr>
            <w:rStyle w:val="a3"/>
            <w:rFonts w:ascii="Arial" w:hAnsi="Arial" w:cs="Arial"/>
            <w:color w:val="000000"/>
            <w:u w:val="none"/>
          </w:rPr>
          <w:t>2</w:t>
        </w:r>
      </w:hyperlink>
      <w:r w:rsidR="00E8387F" w:rsidRPr="00E8387F">
        <w:rPr>
          <w:rFonts w:ascii="Arial" w:hAnsi="Arial" w:cs="Arial"/>
          <w:color w:val="000000"/>
        </w:rPr>
        <w:t>.   Муниципальное образование наряду с установленными формами поддержки вправе оказывать поддержку социально ориентированным некоммерческим организациям в иных формах за счёт бюджетных ассигнований   местного бюджета.</w:t>
      </w:r>
    </w:p>
    <w:p w:rsidR="00E8387F" w:rsidRPr="00E8387F" w:rsidRDefault="00673609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8" w:anchor="ч5" w:tooltip="Часть 5" w:history="1">
        <w:r w:rsidR="00E8387F" w:rsidRPr="00E8387F">
          <w:rPr>
            <w:rStyle w:val="a3"/>
            <w:rFonts w:ascii="Arial" w:hAnsi="Arial" w:cs="Arial"/>
            <w:color w:val="000000"/>
            <w:u w:val="none"/>
          </w:rPr>
          <w:t>3</w:t>
        </w:r>
      </w:hyperlink>
      <w:r w:rsidR="00E8387F" w:rsidRPr="00E8387F">
        <w:rPr>
          <w:rFonts w:ascii="Arial" w:hAnsi="Arial" w:cs="Arial"/>
          <w:color w:val="000000"/>
        </w:rPr>
        <w:t>.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счёт бюджетных ассигнований местного бюджета путем предоставления субсидий.</w:t>
      </w:r>
    </w:p>
    <w:p w:rsidR="00E8387F" w:rsidRPr="00E8387F" w:rsidRDefault="00673609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9" w:anchor="ч6" w:tooltip="Часть 6" w:history="1">
        <w:r w:rsidR="00E8387F" w:rsidRPr="00E8387F">
          <w:rPr>
            <w:rStyle w:val="a3"/>
            <w:rFonts w:ascii="Arial" w:hAnsi="Arial" w:cs="Arial"/>
            <w:color w:val="000000"/>
            <w:u w:val="none"/>
          </w:rPr>
          <w:t>4</w:t>
        </w:r>
      </w:hyperlink>
      <w:r w:rsidR="00E8387F" w:rsidRPr="00E8387F">
        <w:rPr>
          <w:rFonts w:ascii="Arial" w:hAnsi="Arial" w:cs="Arial"/>
          <w:color w:val="000000"/>
        </w:rPr>
        <w:t>. Оказание имущественной поддержки социально ориентированным некоммерческим организациям осуществляется органом местного самоуправления путем передачи во владение и (или) в пользование таким некоммерческим организациям муниципального имущества. Указанное имущество должно использоваться только по целевому назначению.</w:t>
      </w:r>
    </w:p>
    <w:p w:rsidR="00E8387F" w:rsidRPr="00E8387F" w:rsidRDefault="00673609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10" w:anchor="ч7" w:tooltip="Часть 7" w:history="1">
        <w:r w:rsidR="00E8387F" w:rsidRPr="00E8387F">
          <w:rPr>
            <w:rStyle w:val="a3"/>
            <w:rFonts w:ascii="Arial" w:hAnsi="Arial" w:cs="Arial"/>
            <w:color w:val="000000"/>
            <w:u w:val="none"/>
          </w:rPr>
          <w:t>5</w:t>
        </w:r>
      </w:hyperlink>
      <w:r w:rsidR="00E8387F" w:rsidRPr="00E8387F">
        <w:rPr>
          <w:rFonts w:ascii="Arial" w:hAnsi="Arial" w:cs="Arial"/>
          <w:color w:val="000000"/>
        </w:rPr>
        <w:t>. Администрация Советского сельсовета Советского района  вправе утверждать перечень муниципального имущества, свободного от прав третьих лиц (за исключением имущественных прав некоммерческих организаций).  Муниципальное имущество, включенное в указанные перечни,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 Этот перечень подлежит обязательному опубликованию в средствах массовой информации, а также размещению в информационно-телекоммуникационной сети "Интернет" на официальном сайте Администрации.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6. Порядок формирования, ведения, обязательного опубликования перечня, предусмотренного  пунктом 5 , а также порядок и условия предоставления во владение и (или) в пользование включенного в него муниципального имущества устанавливаются соответственно  муниципальными нормативными правовыми актами.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 xml:space="preserve">7. Муниципальное имущество, включенное в перечень, </w:t>
      </w:r>
      <w:proofErr w:type="gramStart"/>
      <w:r w:rsidRPr="00E8387F">
        <w:rPr>
          <w:rFonts w:ascii="Arial" w:hAnsi="Arial" w:cs="Arial"/>
          <w:color w:val="000000"/>
        </w:rPr>
        <w:t>предусмотренного</w:t>
      </w:r>
      <w:proofErr w:type="gramEnd"/>
      <w:r w:rsidRPr="00E8387F">
        <w:rPr>
          <w:rFonts w:ascii="Arial" w:hAnsi="Arial" w:cs="Arial"/>
          <w:color w:val="000000"/>
        </w:rPr>
        <w:t xml:space="preserve"> пунктом 5, не подлежит отчуждению в частную собственность, в том числе в собственность некоммерческих организаций, арендующих это имущество.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Fonts w:ascii="Arial" w:hAnsi="Arial" w:cs="Arial"/>
          <w:color w:val="000000"/>
        </w:rPr>
        <w:t>8.Запрещаются продажа переданного социально ориентированным некоммерческим организациям  муниципального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E8387F" w:rsidRPr="00E8387F" w:rsidRDefault="00673609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11" w:anchor="ч11" w:tooltip="Часть 11" w:history="1">
        <w:proofErr w:type="gramStart"/>
        <w:r w:rsidR="00E8387F" w:rsidRPr="00E8387F">
          <w:rPr>
            <w:rStyle w:val="a3"/>
            <w:rFonts w:ascii="Arial" w:hAnsi="Arial" w:cs="Arial"/>
            <w:color w:val="000000"/>
            <w:u w:val="none"/>
          </w:rPr>
          <w:t>9</w:t>
        </w:r>
      </w:hyperlink>
      <w:r w:rsidR="00E8387F" w:rsidRPr="00E8387F">
        <w:rPr>
          <w:rFonts w:ascii="Arial" w:hAnsi="Arial" w:cs="Arial"/>
          <w:color w:val="000000"/>
        </w:rPr>
        <w:t>.  Администрация Советского сельсовета Советского района, оказавшая имущественную поддержку социально ориентированным некоммерческим организациям, вправе обратиться в арбитражный суд с требованием о прекращении прав владения и (или) пользования социально ориентированными некоммерческими организациями, предоставленным им муниципальным имуществом при его использовании не по целевому назначению и (или) с нарушением запретов и ограничений, установленных настоящим порядком.</w:t>
      </w:r>
      <w:proofErr w:type="gramEnd"/>
    </w:p>
    <w:p w:rsidR="00E8387F" w:rsidRPr="00E8387F" w:rsidRDefault="00673609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hyperlink r:id="rId12" w:anchor="ч12" w:tooltip="Часть 12" w:history="1">
        <w:r w:rsidR="00E8387F" w:rsidRPr="00E8387F">
          <w:rPr>
            <w:rStyle w:val="a3"/>
            <w:rFonts w:ascii="Arial" w:hAnsi="Arial" w:cs="Arial"/>
            <w:color w:val="000000"/>
            <w:u w:val="none"/>
          </w:rPr>
          <w:t>10</w:t>
        </w:r>
      </w:hyperlink>
      <w:r w:rsidR="00E8387F" w:rsidRPr="00E8387F">
        <w:rPr>
          <w:rFonts w:ascii="Arial" w:hAnsi="Arial" w:cs="Arial"/>
          <w:color w:val="000000"/>
        </w:rPr>
        <w:t>. Оказание информационной поддержки социально ориентированным некоммерческим организациям осуществляется органами местного самоуправления путем создания  муниципальных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организаций.</w:t>
      </w:r>
    </w:p>
    <w:p w:rsidR="00E8387F" w:rsidRPr="00E8387F" w:rsidRDefault="00E8387F" w:rsidP="00E8387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8387F">
        <w:rPr>
          <w:rStyle w:val="a5"/>
          <w:rFonts w:ascii="Arial" w:hAnsi="Arial" w:cs="Arial"/>
          <w:color w:val="000000"/>
        </w:rPr>
        <w:t> </w:t>
      </w:r>
    </w:p>
    <w:p w:rsidR="00E8387F" w:rsidRPr="00E8387F" w:rsidRDefault="00E8387F" w:rsidP="00E8387F">
      <w:pPr>
        <w:pStyle w:val="ConsPlusNormal"/>
        <w:widowControl/>
        <w:jc w:val="right"/>
        <w:outlineLvl w:val="0"/>
        <w:rPr>
          <w:rFonts w:ascii="Arial" w:hAnsi="Arial" w:cs="Arial"/>
          <w:color w:val="000000"/>
          <w:szCs w:val="22"/>
        </w:rPr>
      </w:pPr>
      <w:r w:rsidRPr="00E8387F">
        <w:rPr>
          <w:rStyle w:val="a5"/>
          <w:rFonts w:ascii="Arial" w:hAnsi="Arial" w:cs="Arial"/>
          <w:color w:val="000000"/>
        </w:rPr>
        <w:t> </w:t>
      </w:r>
    </w:p>
    <w:p w:rsidR="00E8387F" w:rsidRPr="00E8387F" w:rsidRDefault="00E8387F" w:rsidP="00E8387F">
      <w:pPr>
        <w:pStyle w:val="ConsPlusNormal"/>
        <w:widowControl/>
        <w:jc w:val="right"/>
        <w:outlineLvl w:val="0"/>
        <w:rPr>
          <w:rFonts w:ascii="Arial" w:hAnsi="Arial" w:cs="Arial"/>
          <w:color w:val="000000"/>
          <w:szCs w:val="22"/>
        </w:rPr>
      </w:pPr>
    </w:p>
    <w:p w:rsidR="00E8387F" w:rsidRPr="00E8387F" w:rsidRDefault="00E8387F" w:rsidP="00E8387F">
      <w:pPr>
        <w:pStyle w:val="ConsPlusNormal"/>
        <w:widowControl/>
        <w:jc w:val="right"/>
        <w:outlineLvl w:val="0"/>
        <w:rPr>
          <w:rFonts w:ascii="Arial" w:hAnsi="Arial" w:cs="Arial"/>
          <w:color w:val="000000"/>
          <w:szCs w:val="22"/>
        </w:rPr>
      </w:pPr>
    </w:p>
    <w:p w:rsidR="00E8387F" w:rsidRPr="00E8387F" w:rsidRDefault="00E8387F" w:rsidP="00E8387F">
      <w:pPr>
        <w:pStyle w:val="ConsPlusNormal"/>
        <w:widowControl/>
        <w:jc w:val="right"/>
        <w:outlineLvl w:val="0"/>
        <w:rPr>
          <w:rFonts w:ascii="Arial" w:hAnsi="Arial" w:cs="Arial"/>
          <w:color w:val="000000"/>
          <w:szCs w:val="22"/>
        </w:rPr>
      </w:pPr>
    </w:p>
    <w:p w:rsidR="00E8387F" w:rsidRPr="00E8387F" w:rsidRDefault="00E8387F" w:rsidP="00E8387F">
      <w:pPr>
        <w:pStyle w:val="ConsPlusNormal"/>
        <w:widowControl/>
        <w:jc w:val="right"/>
        <w:outlineLvl w:val="0"/>
        <w:rPr>
          <w:rFonts w:ascii="Arial" w:hAnsi="Arial" w:cs="Arial"/>
          <w:color w:val="000000"/>
          <w:szCs w:val="22"/>
        </w:rPr>
      </w:pPr>
    </w:p>
    <w:p w:rsidR="00E8387F" w:rsidRPr="00E8387F" w:rsidRDefault="00E8387F" w:rsidP="00E8387F">
      <w:pPr>
        <w:pStyle w:val="ConsPlusNormal"/>
        <w:widowControl/>
        <w:jc w:val="right"/>
        <w:outlineLvl w:val="0"/>
        <w:rPr>
          <w:rFonts w:ascii="Arial" w:hAnsi="Arial" w:cs="Arial"/>
          <w:color w:val="000000"/>
          <w:szCs w:val="22"/>
        </w:rPr>
      </w:pPr>
    </w:p>
    <w:p w:rsidR="00E8387F" w:rsidRPr="00E8387F" w:rsidRDefault="00E8387F" w:rsidP="00E8387F">
      <w:pPr>
        <w:pStyle w:val="ConsPlusNormal"/>
        <w:widowControl/>
        <w:jc w:val="right"/>
        <w:outlineLvl w:val="0"/>
        <w:rPr>
          <w:rFonts w:ascii="Arial" w:hAnsi="Arial" w:cs="Arial"/>
          <w:color w:val="000000"/>
          <w:szCs w:val="22"/>
        </w:rPr>
      </w:pPr>
    </w:p>
    <w:p w:rsidR="00E8387F" w:rsidRPr="00E8387F" w:rsidRDefault="00E8387F" w:rsidP="00E8387F">
      <w:pPr>
        <w:rPr>
          <w:rFonts w:ascii="Arial" w:hAnsi="Arial" w:cs="Arial"/>
        </w:rPr>
      </w:pPr>
    </w:p>
    <w:p w:rsidR="00E76C2E" w:rsidRPr="00E8387F" w:rsidRDefault="00E76C2E">
      <w:pPr>
        <w:rPr>
          <w:rFonts w:ascii="Arial" w:hAnsi="Arial" w:cs="Arial"/>
        </w:rPr>
      </w:pPr>
    </w:p>
    <w:sectPr w:rsidR="00E76C2E" w:rsidRPr="00E8387F" w:rsidSect="00E7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87F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18D6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5E8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3609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311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C1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87F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38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38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838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E8387F"/>
  </w:style>
  <w:style w:type="character" w:styleId="a5">
    <w:name w:val="Strong"/>
    <w:basedOn w:val="a0"/>
    <w:uiPriority w:val="22"/>
    <w:qFormat/>
    <w:rsid w:val="00E838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govor-urist.ru/%D0%B7%D0%B0%D0%BA%D0%BE%D0%BD%D1%8B/%D0%B7%D0%B0%D0%BA%D0%BE%D0%BD_%D0%BE%D0%B1_%D0%BD%D0%BA%D0%BE/%D1%81%D1%82%D0%B0%D1%82%D1%8C%D1%8F_31_1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govor-urist.ru/%D0%B7%D0%B0%D0%BA%D0%BE%D0%BD%D1%8B/%D0%B7%D0%B0%D0%BA%D0%BE%D0%BD_%D0%BE%D0%B1_%D0%BD%D0%BA%D0%BE/%D1%81%D1%82%D0%B0%D1%82%D1%8C%D1%8F_31_1/" TargetMode="External"/><Relationship Id="rId12" Type="http://schemas.openxmlformats.org/officeDocument/2006/relationships/hyperlink" Target="http://dogovor-urist.ru/%D0%B7%D0%B0%D0%BA%D0%BE%D0%BD%D1%8B/%D0%B7%D0%B0%D0%BA%D0%BE%D0%BD_%D0%BE%D0%B1_%D0%BD%D0%BA%D0%BE/%D1%81%D1%82%D0%B0%D1%82%D1%8C%D1%8F_31_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govor-urist.ru/%D0%B7%D0%B0%D0%BA%D0%BE%D0%BD%D1%8B/%D0%B7%D0%B0%D0%BA%D0%BE%D0%BD_%D0%BE%D0%B1_%D0%BD%D0%BA%D0%BE/%D1%81%D1%82%D0%B0%D1%82%D1%8C%D1%8F_31_1/" TargetMode="External"/><Relationship Id="rId11" Type="http://schemas.openxmlformats.org/officeDocument/2006/relationships/hyperlink" Target="http://dogovor-urist.ru/%D0%B7%D0%B0%D0%BA%D0%BE%D0%BD%D1%8B/%D0%B7%D0%B0%D0%BA%D0%BE%D0%BD_%D0%BE%D0%B1_%D0%BD%D0%BA%D0%BE/%D1%81%D1%82%D0%B0%D1%82%D1%8C%D1%8F_31_1/" TargetMode="External"/><Relationship Id="rId5" Type="http://schemas.openxmlformats.org/officeDocument/2006/relationships/hyperlink" Target="http://dogovor-urist.ru/%D0%B7%D0%B0%D0%BA%D0%BE%D0%BD%D1%8B/%D0%B7%D0%B0%D0%BA%D0%BE%D0%BD_%D0%BE%D0%B1_%D0%BD%D0%BA%D0%BE/%D1%81%D1%82%D0%B0%D1%82%D1%8C%D1%8F_31_1/" TargetMode="External"/><Relationship Id="rId10" Type="http://schemas.openxmlformats.org/officeDocument/2006/relationships/hyperlink" Target="http://dogovor-urist.ru/%D0%B7%D0%B0%D0%BA%D0%BE%D0%BD%D1%8B/%D0%B7%D0%B0%D0%BA%D0%BE%D0%BD_%D0%BE%D0%B1_%D0%BD%D0%BA%D0%BE/%D1%81%D1%82%D0%B0%D1%82%D1%8C%D1%8F_31_1/" TargetMode="External"/><Relationship Id="rId4" Type="http://schemas.openxmlformats.org/officeDocument/2006/relationships/hyperlink" Target="consultantplus://offline/ref=CC953117D2C0A0153C4A6DAFD4A1E4A7527850C7F228D125EE4DF97250ABE7A6C5810558315B5241AAu5L" TargetMode="External"/><Relationship Id="rId9" Type="http://schemas.openxmlformats.org/officeDocument/2006/relationships/hyperlink" Target="http://dogovor-urist.ru/%D0%B7%D0%B0%D0%BA%D0%BE%D0%BD%D1%8B/%D0%B7%D0%B0%D0%BA%D0%BE%D0%BD_%D0%BE%D0%B1_%D0%BD%D0%BA%D0%BE/%D1%81%D1%82%D0%B0%D1%82%D1%8C%D1%8F_31_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v8n3zujaANp6TjJ45KiBslAQbruWbNDR5cyhN8EuLR4=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HW89tPIueUWFzehWvHQ9Ar7nBaN6pyw15WKTbQsAt5SxZP/QXPiudArGra/amn4x
LO4aJ2TRWwW9q7kdYq9zdA==</SignatureValue>
  <KeyInfo>
    <X509Data>
      <X509Certificate>MIIIrjCCCF2gAwIBAgIDFyViMAgGBiqFAwICAzCCAV0xGDAWBgkqhkiG9w0BCQIT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DTE2MDUyNzA2MjAwOFoXDTE3MDgyNzA2MjAwOFowggIHMRowGAYIKoUDA4EDAQES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2"/>
            <mdssi:RelationshipReference SourceId="rId1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2GPuh50WsVUApkFb9lEsKBQBSZQ=</DigestValue>
      </Reference>
      <Reference URI="/word/document.xml?ContentType=application/vnd.openxmlformats-officedocument.wordprocessingml.document.main+xml">
        <DigestMethod Algorithm="http://www.w3.org/2000/09/xmldsig#sha1"/>
        <DigestValue>h6yLN98EV11lH7+vJToqhN9B84g=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settings.xml?ContentType=application/vnd.openxmlformats-officedocument.wordprocessingml.settings+xml">
        <DigestMethod Algorithm="http://www.w3.org/2000/09/xmldsig#sha1"/>
        <DigestValue>JjR0Yjw2if4ny8lgQqyuEJ65jrM=</DigestValue>
      </Reference>
      <Reference URI="/word/styles.xml?ContentType=application/vnd.openxmlformats-officedocument.wordprocessingml.styles+xml">
        <DigestMethod Algorithm="http://www.w3.org/2000/09/xmldsig#sha1"/>
        <DigestValue>CqpFv4Oo2UqgwVQreveyWCTMDLg=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facY60LXyG6HsRoLsYKdW9aRxlM=</DigestValue>
      </Reference>
    </Manifest>
    <SignatureProperties>
      <SignatureProperty Id="idSignatureTime" Target="#idPackageSignature">
        <mdssi:SignatureTime>
          <mdssi:Format>YYYY-MM-DDThh:mm:ssTZD</mdssi:Format>
          <mdssi:Value>2017-03-10T11:50:31Z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dcterms:created xsi:type="dcterms:W3CDTF">2017-03-10T08:12:00Z</dcterms:created>
  <dcterms:modified xsi:type="dcterms:W3CDTF">2017-03-10T11:20:00Z</dcterms:modified>
</cp:coreProperties>
</file>