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9" w:rsidRDefault="006941CA" w:rsidP="006941CA">
      <w:pPr>
        <w:framePr w:w="9302" w:h="2859" w:hRule="exact" w:wrap="none" w:vAnchor="page" w:hAnchor="page" w:x="1721" w:y="619"/>
        <w:jc w:val="center"/>
        <w:rPr>
          <w:rFonts w:ascii="Arial" w:hAnsi="Arial" w:cs="Arial"/>
          <w:b/>
          <w:sz w:val="28"/>
          <w:szCs w:val="28"/>
        </w:rPr>
      </w:pPr>
      <w:r w:rsidRPr="004711DD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6941CA" w:rsidRPr="004711DD" w:rsidRDefault="004711DD" w:rsidP="006941CA">
      <w:pPr>
        <w:framePr w:w="9302" w:h="2859" w:hRule="exact" w:wrap="none" w:vAnchor="page" w:hAnchor="page" w:x="1721" w:y="619"/>
        <w:jc w:val="center"/>
        <w:rPr>
          <w:rFonts w:ascii="Arial" w:hAnsi="Arial" w:cs="Arial"/>
          <w:b/>
          <w:sz w:val="28"/>
          <w:szCs w:val="28"/>
        </w:rPr>
      </w:pPr>
      <w:r w:rsidRPr="004711DD">
        <w:rPr>
          <w:rFonts w:ascii="Arial" w:hAnsi="Arial" w:cs="Arial"/>
          <w:b/>
          <w:sz w:val="28"/>
          <w:szCs w:val="28"/>
        </w:rPr>
        <w:t>ВЕРХНЕРАГОЗЕЦКОГО</w:t>
      </w:r>
      <w:r w:rsidR="006941CA" w:rsidRPr="004711DD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6941CA" w:rsidRPr="004711DD" w:rsidRDefault="006941CA" w:rsidP="006941CA">
      <w:pPr>
        <w:framePr w:w="9302" w:h="2859" w:hRule="exact" w:wrap="none" w:vAnchor="page" w:hAnchor="page" w:x="1721" w:y="619"/>
        <w:jc w:val="center"/>
        <w:rPr>
          <w:rFonts w:ascii="Arial" w:hAnsi="Arial" w:cs="Arial"/>
          <w:b/>
          <w:sz w:val="28"/>
          <w:szCs w:val="28"/>
        </w:rPr>
      </w:pPr>
      <w:r w:rsidRPr="004711DD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6941CA" w:rsidRPr="004711DD" w:rsidRDefault="006941CA" w:rsidP="006941CA">
      <w:pPr>
        <w:framePr w:w="9302" w:h="2859" w:hRule="exact" w:wrap="none" w:vAnchor="page" w:hAnchor="page" w:x="1721" w:y="619"/>
        <w:rPr>
          <w:rFonts w:ascii="Arial" w:hAnsi="Arial" w:cs="Arial"/>
          <w:b/>
          <w:sz w:val="28"/>
          <w:szCs w:val="28"/>
        </w:rPr>
      </w:pPr>
    </w:p>
    <w:p w:rsidR="006941CA" w:rsidRPr="004711DD" w:rsidRDefault="006941CA" w:rsidP="006941CA">
      <w:pPr>
        <w:framePr w:w="9302" w:h="2859" w:hRule="exact" w:wrap="none" w:vAnchor="page" w:hAnchor="page" w:x="1721" w:y="619"/>
        <w:jc w:val="center"/>
        <w:rPr>
          <w:rFonts w:ascii="Arial" w:hAnsi="Arial" w:cs="Arial"/>
          <w:sz w:val="28"/>
          <w:szCs w:val="28"/>
        </w:rPr>
      </w:pPr>
      <w:r w:rsidRPr="004711DD">
        <w:rPr>
          <w:rFonts w:ascii="Arial" w:hAnsi="Arial" w:cs="Arial"/>
          <w:b/>
          <w:sz w:val="28"/>
          <w:szCs w:val="28"/>
        </w:rPr>
        <w:t>ПОСТАНОВЛЕНИЕ</w:t>
      </w:r>
    </w:p>
    <w:p w:rsidR="006941CA" w:rsidRPr="004711DD" w:rsidRDefault="006941CA" w:rsidP="006941CA">
      <w:pPr>
        <w:framePr w:w="9302" w:h="2859" w:hRule="exact" w:wrap="none" w:vAnchor="page" w:hAnchor="page" w:x="1721" w:y="619"/>
        <w:ind w:right="1559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941CA" w:rsidRDefault="006941CA" w:rsidP="006941CA">
      <w:pPr>
        <w:framePr w:w="9302" w:h="2859" w:hRule="exact" w:wrap="none" w:vAnchor="page" w:hAnchor="page" w:x="1721" w:y="619"/>
        <w:tabs>
          <w:tab w:val="left" w:pos="10348"/>
        </w:tabs>
        <w:jc w:val="both"/>
        <w:rPr>
          <w:rFonts w:ascii="Arial" w:hAnsi="Arial" w:cs="Arial"/>
          <w:bCs/>
          <w:sz w:val="28"/>
          <w:szCs w:val="28"/>
        </w:rPr>
      </w:pPr>
      <w:r w:rsidRPr="004711DD">
        <w:rPr>
          <w:rFonts w:ascii="Arial" w:hAnsi="Arial" w:cs="Arial"/>
          <w:bCs/>
          <w:sz w:val="28"/>
          <w:szCs w:val="28"/>
        </w:rPr>
        <w:t xml:space="preserve">от 01.11.2016           </w:t>
      </w:r>
      <w:r w:rsidR="004711DD">
        <w:rPr>
          <w:rFonts w:ascii="Arial" w:hAnsi="Arial" w:cs="Arial"/>
          <w:bCs/>
          <w:sz w:val="28"/>
          <w:szCs w:val="28"/>
        </w:rPr>
        <w:t xml:space="preserve">                            №85а</w:t>
      </w:r>
    </w:p>
    <w:p w:rsidR="004711DD" w:rsidRDefault="004711DD" w:rsidP="006941CA">
      <w:pPr>
        <w:framePr w:w="9302" w:h="2859" w:hRule="exact" w:wrap="none" w:vAnchor="page" w:hAnchor="page" w:x="1721" w:y="619"/>
        <w:tabs>
          <w:tab w:val="left" w:pos="10348"/>
        </w:tabs>
        <w:jc w:val="both"/>
        <w:rPr>
          <w:rFonts w:ascii="Arial" w:hAnsi="Arial" w:cs="Arial"/>
          <w:bCs/>
          <w:sz w:val="28"/>
          <w:szCs w:val="28"/>
        </w:rPr>
      </w:pPr>
    </w:p>
    <w:p w:rsidR="004711DD" w:rsidRPr="004711DD" w:rsidRDefault="004711DD" w:rsidP="006941CA">
      <w:pPr>
        <w:framePr w:w="9302" w:h="2859" w:hRule="exact" w:wrap="none" w:vAnchor="page" w:hAnchor="page" w:x="1721" w:y="619"/>
        <w:tabs>
          <w:tab w:val="left" w:pos="10348"/>
        </w:tabs>
        <w:jc w:val="both"/>
        <w:rPr>
          <w:rFonts w:ascii="Arial" w:hAnsi="Arial" w:cs="Arial"/>
          <w:bCs/>
          <w:sz w:val="28"/>
          <w:szCs w:val="28"/>
        </w:rPr>
      </w:pPr>
    </w:p>
    <w:p w:rsidR="00AB6DFB" w:rsidRPr="004711DD" w:rsidRDefault="0098702D" w:rsidP="004711DD">
      <w:pPr>
        <w:pStyle w:val="20"/>
        <w:framePr w:w="9302" w:h="7531" w:hRule="exact" w:wrap="none" w:vAnchor="page" w:hAnchor="page" w:x="1591" w:y="3810"/>
        <w:shd w:val="clear" w:color="auto" w:fill="auto"/>
        <w:spacing w:after="240" w:line="312" w:lineRule="exact"/>
        <w:rPr>
          <w:b/>
        </w:rPr>
      </w:pPr>
      <w:r w:rsidRPr="004711DD">
        <w:rPr>
          <w:b/>
        </w:rPr>
        <w:t xml:space="preserve">Об основных направлениях бюджетной и налоговой политики </w:t>
      </w:r>
      <w:r w:rsidR="00A93489" w:rsidRPr="004711DD">
        <w:rPr>
          <w:b/>
        </w:rPr>
        <w:t>муниципального образования «</w:t>
      </w:r>
      <w:r w:rsidR="004711DD" w:rsidRPr="004711DD">
        <w:rPr>
          <w:b/>
        </w:rPr>
        <w:t>Верхнерагозецкий</w:t>
      </w:r>
      <w:r w:rsidR="00A93489" w:rsidRPr="004711DD">
        <w:rPr>
          <w:b/>
        </w:rPr>
        <w:t xml:space="preserve"> сельсовет» Советского района</w:t>
      </w:r>
      <w:r w:rsidRPr="004711DD">
        <w:rPr>
          <w:b/>
        </w:rPr>
        <w:t xml:space="preserve"> на 2017 год и плановый период 2018 и 2019 годов</w:t>
      </w:r>
    </w:p>
    <w:p w:rsidR="00AB6DFB" w:rsidRDefault="0098702D" w:rsidP="00A93489">
      <w:pPr>
        <w:pStyle w:val="20"/>
        <w:framePr w:w="9302" w:h="7531" w:hRule="exact" w:wrap="none" w:vAnchor="page" w:hAnchor="page" w:x="1591" w:y="3810"/>
        <w:shd w:val="clear" w:color="auto" w:fill="auto"/>
        <w:spacing w:after="0" w:line="312" w:lineRule="exact"/>
        <w:ind w:firstLine="840"/>
        <w:jc w:val="both"/>
      </w:pPr>
      <w:r>
        <w:t xml:space="preserve">В соответствии со статьей 172 Бюджетного кодекса Российской Федерации и для составления проекта бюджета поселения на 2017 год и плановый период 2018 и 2019 годов, руководствуясь статьей 29 Устава </w:t>
      </w:r>
      <w:r w:rsidR="00A93489">
        <w:t>муниципального образования «</w:t>
      </w:r>
      <w:r w:rsidR="004711DD">
        <w:t>Верхнерагозецкий</w:t>
      </w:r>
      <w:r w:rsidR="00A93489">
        <w:t xml:space="preserve"> сельсовет» Советского района</w:t>
      </w:r>
      <w:r>
        <w:t>,</w:t>
      </w:r>
    </w:p>
    <w:p w:rsidR="00AB6DFB" w:rsidRDefault="0098702D" w:rsidP="00A93489">
      <w:pPr>
        <w:pStyle w:val="20"/>
        <w:framePr w:w="9302" w:h="7531" w:hRule="exact" w:wrap="none" w:vAnchor="page" w:hAnchor="page" w:x="1591" w:y="3810"/>
        <w:shd w:val="clear" w:color="auto" w:fill="auto"/>
        <w:spacing w:after="0" w:line="307" w:lineRule="exact"/>
        <w:ind w:firstLine="600"/>
        <w:jc w:val="both"/>
      </w:pPr>
      <w:r>
        <w:t>ПОСТАНОВЛЯЮ:</w:t>
      </w:r>
    </w:p>
    <w:p w:rsidR="00AB6DFB" w:rsidRDefault="0098702D" w:rsidP="00A93489">
      <w:pPr>
        <w:pStyle w:val="20"/>
        <w:framePr w:w="9302" w:h="7531" w:hRule="exact" w:wrap="none" w:vAnchor="page" w:hAnchor="page" w:x="1591" w:y="3810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07" w:lineRule="exact"/>
        <w:ind w:firstLine="600"/>
        <w:jc w:val="both"/>
      </w:pPr>
      <w:r>
        <w:t xml:space="preserve">Утвердить основные направления бюджетной политики </w:t>
      </w:r>
      <w:r w:rsidR="00A93489">
        <w:t>муниципального образования «</w:t>
      </w:r>
      <w:r w:rsidR="004711DD">
        <w:t>Верхнерагозецкий</w:t>
      </w:r>
      <w:r w:rsidR="00A93489">
        <w:t xml:space="preserve"> сельсовет» Советского района</w:t>
      </w:r>
      <w:r>
        <w:t xml:space="preserve"> на 2017 год и плановый период 2018 и 2019 годов (приложение 1).</w:t>
      </w:r>
    </w:p>
    <w:p w:rsidR="00AB6DFB" w:rsidRDefault="0098702D" w:rsidP="00A93489">
      <w:pPr>
        <w:pStyle w:val="20"/>
        <w:framePr w:w="9302" w:h="7531" w:hRule="exact" w:wrap="none" w:vAnchor="page" w:hAnchor="page" w:x="1591" w:y="3810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07" w:lineRule="exact"/>
        <w:ind w:firstLine="600"/>
        <w:jc w:val="both"/>
      </w:pPr>
      <w:r>
        <w:t xml:space="preserve">Утвердить основные направления налоговой политики </w:t>
      </w:r>
      <w:r w:rsidR="00A93489">
        <w:t>муниципального образования «</w:t>
      </w:r>
      <w:r w:rsidR="004711DD">
        <w:t>Верхнерагозецкий</w:t>
      </w:r>
      <w:r w:rsidR="00A93489">
        <w:t xml:space="preserve"> сельсовет» Советского района</w:t>
      </w:r>
      <w:r>
        <w:t xml:space="preserve"> на 2017 год и плановый период 2018 и 2019 годов (приложение 2).</w:t>
      </w:r>
    </w:p>
    <w:p w:rsidR="00AB6DFB" w:rsidRDefault="0098702D" w:rsidP="00A93489">
      <w:pPr>
        <w:pStyle w:val="20"/>
        <w:framePr w:w="9302" w:h="7531" w:hRule="exact" w:wrap="none" w:vAnchor="page" w:hAnchor="page" w:x="1591" w:y="3810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07" w:lineRule="exact"/>
        <w:ind w:firstLine="600"/>
        <w:jc w:val="both"/>
      </w:pPr>
      <w:r>
        <w:t xml:space="preserve">Администрации </w:t>
      </w:r>
      <w:r w:rsidR="00A93489">
        <w:t>муниципального образования «</w:t>
      </w:r>
      <w:r w:rsidR="004711DD">
        <w:t>Верхнерагозецкий</w:t>
      </w:r>
      <w:r w:rsidR="00A93489">
        <w:t xml:space="preserve"> сельсовет» Советского района</w:t>
      </w:r>
      <w:r>
        <w:t xml:space="preserve"> осуществлять формирование доходов и расходов по соответствующим отраслям с учетом основных направлений бюджетной и налоговой политики </w:t>
      </w:r>
      <w:r w:rsidR="00A93489">
        <w:t>муниципального образования «</w:t>
      </w:r>
      <w:r w:rsidR="004711DD">
        <w:t>Верхнерагозецкий</w:t>
      </w:r>
      <w:r w:rsidR="00A93489">
        <w:t xml:space="preserve"> сельсовет» Советского района</w:t>
      </w:r>
      <w:r>
        <w:t xml:space="preserve"> на 2017 год и плановый период 2018 и 2019 годов.</w:t>
      </w:r>
    </w:p>
    <w:p w:rsidR="00AB6DFB" w:rsidRDefault="0098702D" w:rsidP="00A93489">
      <w:pPr>
        <w:pStyle w:val="20"/>
        <w:framePr w:w="9302" w:h="7531" w:hRule="exact" w:wrap="none" w:vAnchor="page" w:hAnchor="page" w:x="1591" w:y="3810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07" w:lineRule="exact"/>
        <w:ind w:firstLine="600"/>
        <w:jc w:val="both"/>
      </w:pPr>
      <w:r>
        <w:t>Настоящее постановление вступае</w:t>
      </w:r>
      <w:r w:rsidR="00A93489">
        <w:t>т в силу со дня его подписания</w:t>
      </w:r>
      <w:r>
        <w:t>.</w:t>
      </w:r>
    </w:p>
    <w:p w:rsidR="00AB6DFB" w:rsidRDefault="0098702D">
      <w:pPr>
        <w:pStyle w:val="20"/>
        <w:framePr w:wrap="none" w:vAnchor="page" w:hAnchor="page" w:x="1721" w:y="12272"/>
        <w:shd w:val="clear" w:color="auto" w:fill="auto"/>
        <w:spacing w:after="0" w:line="240" w:lineRule="exact"/>
        <w:ind w:left="43"/>
        <w:jc w:val="left"/>
      </w:pPr>
      <w:r>
        <w:t xml:space="preserve">Г лава </w:t>
      </w:r>
      <w:r w:rsidR="004711DD">
        <w:t>Верхнерагозецкого</w:t>
      </w:r>
      <w:r w:rsidR="006941CA">
        <w:t xml:space="preserve"> сельсовета</w:t>
      </w:r>
    </w:p>
    <w:p w:rsidR="00AB6DFB" w:rsidRDefault="004711DD">
      <w:pPr>
        <w:pStyle w:val="20"/>
        <w:framePr w:wrap="none" w:vAnchor="page" w:hAnchor="page" w:x="9362" w:y="12243"/>
        <w:shd w:val="clear" w:color="auto" w:fill="auto"/>
        <w:spacing w:after="0" w:line="240" w:lineRule="exact"/>
        <w:jc w:val="left"/>
      </w:pPr>
      <w:r>
        <w:t>Е.В.Сидорова</w:t>
      </w:r>
    </w:p>
    <w:p w:rsidR="00AB6DFB" w:rsidRDefault="00AB6DFB">
      <w:pPr>
        <w:rPr>
          <w:sz w:val="2"/>
          <w:szCs w:val="2"/>
        </w:rPr>
      </w:pPr>
    </w:p>
    <w:p w:rsidR="004711DD" w:rsidRDefault="004711DD">
      <w:pPr>
        <w:rPr>
          <w:sz w:val="2"/>
          <w:szCs w:val="2"/>
        </w:rPr>
      </w:pPr>
    </w:p>
    <w:p w:rsidR="004711DD" w:rsidRDefault="004711DD">
      <w:pPr>
        <w:rPr>
          <w:sz w:val="2"/>
          <w:szCs w:val="2"/>
        </w:rPr>
        <w:sectPr w:rsidR="0047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41CA" w:rsidRDefault="006941CA">
      <w:pPr>
        <w:pStyle w:val="20"/>
        <w:framePr w:w="9341" w:h="14255" w:hRule="exact" w:wrap="none" w:vAnchor="page" w:hAnchor="page" w:x="1710" w:y="771"/>
        <w:shd w:val="clear" w:color="auto" w:fill="auto"/>
        <w:spacing w:after="296" w:line="307" w:lineRule="exact"/>
        <w:ind w:left="6320"/>
        <w:jc w:val="right"/>
      </w:pPr>
    </w:p>
    <w:p w:rsidR="006941CA" w:rsidRDefault="006941CA">
      <w:pPr>
        <w:pStyle w:val="20"/>
        <w:framePr w:w="9341" w:h="14255" w:hRule="exact" w:wrap="none" w:vAnchor="page" w:hAnchor="page" w:x="1710" w:y="771"/>
        <w:shd w:val="clear" w:color="auto" w:fill="auto"/>
        <w:spacing w:after="296" w:line="307" w:lineRule="exact"/>
        <w:ind w:left="6320"/>
        <w:jc w:val="right"/>
      </w:pPr>
      <w:r>
        <w:t>Приложение №1</w:t>
      </w:r>
    </w:p>
    <w:p w:rsidR="00AB6DFB" w:rsidRDefault="00A93489">
      <w:pPr>
        <w:pStyle w:val="20"/>
        <w:framePr w:w="9341" w:h="14255" w:hRule="exact" w:wrap="none" w:vAnchor="page" w:hAnchor="page" w:x="1710" w:y="771"/>
        <w:shd w:val="clear" w:color="auto" w:fill="auto"/>
        <w:spacing w:after="296" w:line="307" w:lineRule="exact"/>
        <w:ind w:left="6320"/>
        <w:jc w:val="right"/>
      </w:pPr>
      <w:r>
        <w:t>УТВЕРЖДЕНЫ постановлением А</w:t>
      </w:r>
      <w:r w:rsidR="0098702D">
        <w:t xml:space="preserve">дминистрации </w:t>
      </w:r>
      <w:r w:rsidR="004711DD">
        <w:t>Верхнерагозецкого</w:t>
      </w:r>
      <w:r>
        <w:t xml:space="preserve"> сельсовета Советского района</w:t>
      </w:r>
      <w:r w:rsidR="0098702D">
        <w:t xml:space="preserve"> от </w:t>
      </w:r>
      <w:r w:rsidR="00CD4F78">
        <w:t>01.11.</w:t>
      </w:r>
      <w:r w:rsidR="004711DD">
        <w:t>2016 года № 85а</w:t>
      </w:r>
      <w:r w:rsidR="0098702D">
        <w:t xml:space="preserve"> </w:t>
      </w:r>
    </w:p>
    <w:p w:rsidR="00AB6DFB" w:rsidRPr="004711DD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124" w:line="312" w:lineRule="exact"/>
        <w:ind w:right="280"/>
        <w:rPr>
          <w:b/>
        </w:rPr>
      </w:pPr>
      <w:r w:rsidRPr="004711DD">
        <w:rPr>
          <w:b/>
        </w:rPr>
        <w:t xml:space="preserve">Основные направления бюджетной политики </w:t>
      </w:r>
      <w:r w:rsidR="00A93489" w:rsidRPr="004711DD">
        <w:rPr>
          <w:b/>
        </w:rPr>
        <w:t>муниципального образования «</w:t>
      </w:r>
      <w:r w:rsidR="004711DD" w:rsidRPr="004711DD">
        <w:rPr>
          <w:b/>
        </w:rPr>
        <w:t>Верхнерагозецкий</w:t>
      </w:r>
      <w:r w:rsidR="00A93489" w:rsidRPr="004711DD">
        <w:rPr>
          <w:b/>
        </w:rPr>
        <w:t xml:space="preserve"> сельсовет» Советского района</w:t>
      </w:r>
      <w:r w:rsidRPr="004711DD">
        <w:rPr>
          <w:b/>
        </w:rPr>
        <w:t xml:space="preserve"> на 2017 год и плановый период 2018 и 2019 годов</w:t>
      </w:r>
    </w:p>
    <w:p w:rsidR="00AB6DFB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0" w:line="307" w:lineRule="exact"/>
        <w:ind w:firstLine="760"/>
        <w:jc w:val="both"/>
      </w:pPr>
      <w:r>
        <w:t xml:space="preserve">Основные направления бюджетной политики </w:t>
      </w:r>
      <w:r w:rsidR="00A93489">
        <w:t>муниципального образования «</w:t>
      </w:r>
      <w:r w:rsidR="004711DD">
        <w:t>Верхнерагозецкий</w:t>
      </w:r>
      <w:r w:rsidR="00A93489">
        <w:t xml:space="preserve"> сельсовет» Советского района</w:t>
      </w:r>
      <w:r>
        <w:t xml:space="preserve"> на 2017 год и плановый период 2018 и 2019 годов определяют цепи и приоритеты бюджетной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AB6DFB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0" w:line="307" w:lineRule="exact"/>
        <w:ind w:firstLine="760"/>
        <w:jc w:val="both"/>
      </w:pPr>
      <w:r>
        <w:t>Основные направления бюджетной политики сохраняют преемственность задач, определенных в 2016 году.</w:t>
      </w:r>
    </w:p>
    <w:p w:rsidR="00AB6DFB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0" w:line="307" w:lineRule="exact"/>
        <w:ind w:firstLine="760"/>
        <w:jc w:val="both"/>
      </w:pPr>
      <w:r>
        <w:t xml:space="preserve">В условиях нестабильной экономической ситуации, исходя из задач, поставленных Президентом Российской Федерации, Правительством Российской Федерации и </w:t>
      </w:r>
      <w:r w:rsidR="00A93489">
        <w:t>Курской</w:t>
      </w:r>
      <w:r>
        <w:t xml:space="preserve"> области, бюджетная политика в поселении на 2017-2019 годы ориентирована на:</w:t>
      </w:r>
    </w:p>
    <w:p w:rsidR="00AB6DFB" w:rsidRDefault="0098702D">
      <w:pPr>
        <w:pStyle w:val="20"/>
        <w:framePr w:w="9341" w:h="14255" w:hRule="exact" w:wrap="none" w:vAnchor="page" w:hAnchor="page" w:x="1710" w:y="771"/>
        <w:numPr>
          <w:ilvl w:val="0"/>
          <w:numId w:val="2"/>
        </w:numPr>
        <w:shd w:val="clear" w:color="auto" w:fill="auto"/>
        <w:tabs>
          <w:tab w:val="left" w:pos="530"/>
        </w:tabs>
        <w:spacing w:after="0" w:line="307" w:lineRule="exact"/>
        <w:ind w:firstLine="320"/>
        <w:jc w:val="both"/>
      </w:pPr>
      <w:r>
        <w:t>обеспечение долгосрочной сбалансированности бюджета поселения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</w:t>
      </w:r>
    </w:p>
    <w:p w:rsidR="00AB6DFB" w:rsidRDefault="0098702D">
      <w:pPr>
        <w:pStyle w:val="20"/>
        <w:framePr w:w="9341" w:h="14255" w:hRule="exact" w:wrap="none" w:vAnchor="page" w:hAnchor="page" w:x="1710" w:y="771"/>
        <w:numPr>
          <w:ilvl w:val="0"/>
          <w:numId w:val="2"/>
        </w:numPr>
        <w:shd w:val="clear" w:color="auto" w:fill="auto"/>
        <w:tabs>
          <w:tab w:val="left" w:pos="530"/>
        </w:tabs>
        <w:spacing w:after="0" w:line="307" w:lineRule="exact"/>
        <w:ind w:firstLine="320"/>
        <w:jc w:val="both"/>
      </w:pPr>
      <w:r>
        <w:t>создание условий для привлечения инвестиций в экономику поселения в цепях ее устойчивого развития;</w:t>
      </w:r>
    </w:p>
    <w:p w:rsidR="00AB6DFB" w:rsidRDefault="0098702D">
      <w:pPr>
        <w:pStyle w:val="20"/>
        <w:framePr w:w="9341" w:h="14255" w:hRule="exact" w:wrap="none" w:vAnchor="page" w:hAnchor="page" w:x="1710" w:y="771"/>
        <w:numPr>
          <w:ilvl w:val="0"/>
          <w:numId w:val="2"/>
        </w:numPr>
        <w:shd w:val="clear" w:color="auto" w:fill="auto"/>
        <w:tabs>
          <w:tab w:val="left" w:pos="530"/>
        </w:tabs>
        <w:spacing w:after="0" w:line="307" w:lineRule="exact"/>
        <w:ind w:firstLine="320"/>
        <w:jc w:val="both"/>
      </w:pPr>
      <w:r>
        <w:t>определение приоритетных направлений, прежде всего связанных с улучшением условий жизни человека в условиях режима экономии бюджетных средств;</w:t>
      </w:r>
    </w:p>
    <w:p w:rsidR="00AB6DFB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0" w:line="307" w:lineRule="exact"/>
        <w:ind w:firstLine="760"/>
        <w:jc w:val="both"/>
      </w:pPr>
      <w:r>
        <w:t>обеспечение публичности процесса управления общественными финансами, открытости и прозрачности бюджетного процесса для граждан.</w:t>
      </w:r>
    </w:p>
    <w:p w:rsidR="00AB6DFB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0" w:line="307" w:lineRule="exact"/>
        <w:ind w:firstLine="960"/>
        <w:jc w:val="both"/>
      </w:pPr>
      <w:r>
        <w:t>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социально-экономического развития поселения при необходимости безусловного исполнения действующих расходных обязательств.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исполнения.</w:t>
      </w:r>
    </w:p>
    <w:p w:rsidR="00AB6DFB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0" w:line="307" w:lineRule="exact"/>
        <w:ind w:firstLine="760"/>
        <w:jc w:val="both"/>
      </w:pPr>
      <w:r>
        <w:t>В целях повышения эффективности бюджетных расходов необходимо продолжить формирование бюджета поселения с помощью программно- целевых методов планирования.</w:t>
      </w:r>
    </w:p>
    <w:p w:rsidR="00AB6DFB" w:rsidRDefault="0098702D">
      <w:pPr>
        <w:pStyle w:val="20"/>
        <w:framePr w:w="9341" w:h="14255" w:hRule="exact" w:wrap="none" w:vAnchor="page" w:hAnchor="page" w:x="1710" w:y="771"/>
        <w:shd w:val="clear" w:color="auto" w:fill="auto"/>
        <w:spacing w:after="0" w:line="307" w:lineRule="exact"/>
        <w:ind w:firstLine="760"/>
        <w:jc w:val="both"/>
      </w:pPr>
      <w: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AB6DFB" w:rsidRDefault="00AB6DFB">
      <w:pPr>
        <w:rPr>
          <w:sz w:val="2"/>
          <w:szCs w:val="2"/>
        </w:rPr>
        <w:sectPr w:rsidR="00AB6D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6DFB" w:rsidRDefault="0098702D">
      <w:pPr>
        <w:pStyle w:val="20"/>
        <w:framePr w:w="9350" w:h="5104" w:hRule="exact" w:wrap="none" w:vAnchor="page" w:hAnchor="page" w:x="1706" w:y="756"/>
        <w:shd w:val="clear" w:color="auto" w:fill="auto"/>
        <w:spacing w:after="189" w:line="326" w:lineRule="exact"/>
        <w:ind w:firstLine="720"/>
        <w:jc w:val="both"/>
      </w:pPr>
      <w:r>
        <w:lastRenderedPageBreak/>
        <w:t>Бюджет поселения будет сформирован на три года - на очередной финансовый год и плановый период</w:t>
      </w:r>
    </w:p>
    <w:p w:rsidR="00AB6DFB" w:rsidRDefault="0098702D">
      <w:pPr>
        <w:pStyle w:val="20"/>
        <w:framePr w:w="9350" w:h="5104" w:hRule="exact" w:wrap="none" w:vAnchor="page" w:hAnchor="page" w:x="1706" w:y="756"/>
        <w:shd w:val="clear" w:color="auto" w:fill="auto"/>
        <w:spacing w:after="148" w:line="240" w:lineRule="exact"/>
        <w:ind w:left="2740"/>
        <w:jc w:val="left"/>
      </w:pPr>
      <w:r>
        <w:t>I. Основные задачи бюдж</w:t>
      </w:r>
      <w:r w:rsidR="00A93489">
        <w:t>етной</w:t>
      </w:r>
      <w:r>
        <w:t xml:space="preserve"> политики</w:t>
      </w:r>
    </w:p>
    <w:p w:rsidR="00AB6DFB" w:rsidRDefault="0098702D">
      <w:pPr>
        <w:pStyle w:val="20"/>
        <w:framePr w:w="9350" w:h="5104" w:hRule="exact" w:wrap="none" w:vAnchor="page" w:hAnchor="page" w:x="1706" w:y="756"/>
        <w:shd w:val="clear" w:color="auto" w:fill="auto"/>
        <w:spacing w:after="0" w:line="312" w:lineRule="exact"/>
        <w:ind w:firstLine="720"/>
        <w:jc w:val="both"/>
      </w:pPr>
      <w:r>
        <w:t>В условиях ограниченности бюджетных возможностей основными задачами бюджетной политики в области расходов являются:</w:t>
      </w:r>
    </w:p>
    <w:p w:rsidR="00AB6DFB" w:rsidRDefault="0098702D">
      <w:pPr>
        <w:pStyle w:val="20"/>
        <w:framePr w:w="9350" w:h="5104" w:hRule="exact" w:wrap="none" w:vAnchor="page" w:hAnchor="page" w:x="1706" w:y="756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312" w:lineRule="exact"/>
        <w:ind w:firstLine="720"/>
        <w:jc w:val="both"/>
      </w:pPr>
      <w:r>
        <w:t>сохранение социальной направленности бюджета поселения;</w:t>
      </w:r>
    </w:p>
    <w:p w:rsidR="00AB6DFB" w:rsidRDefault="0098702D">
      <w:pPr>
        <w:pStyle w:val="20"/>
        <w:framePr w:w="9350" w:h="5104" w:hRule="exact" w:wrap="none" w:vAnchor="page" w:hAnchor="page" w:x="1706" w:y="756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312" w:lineRule="exact"/>
        <w:ind w:firstLine="720"/>
        <w:jc w:val="both"/>
      </w:pPr>
      <w:r>
        <w:t>определение приоритетности расходов бюджета поселения;</w:t>
      </w:r>
    </w:p>
    <w:p w:rsidR="00AB6DFB" w:rsidRDefault="0098702D">
      <w:pPr>
        <w:pStyle w:val="20"/>
        <w:framePr w:w="9350" w:h="5104" w:hRule="exact" w:wrap="none" w:vAnchor="page" w:hAnchor="page" w:x="1706" w:y="756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312" w:lineRule="exact"/>
        <w:ind w:firstLine="720"/>
        <w:jc w:val="both"/>
      </w:pPr>
      <w:r>
        <w:t>повышение эффективности бюджетных расходов;</w:t>
      </w:r>
    </w:p>
    <w:p w:rsidR="00AB6DFB" w:rsidRDefault="0098702D">
      <w:pPr>
        <w:pStyle w:val="20"/>
        <w:framePr w:w="9350" w:h="5104" w:hRule="exact" w:wrap="none" w:vAnchor="page" w:hAnchor="page" w:x="1706" w:y="756"/>
        <w:numPr>
          <w:ilvl w:val="0"/>
          <w:numId w:val="2"/>
        </w:numPr>
        <w:shd w:val="clear" w:color="auto" w:fill="auto"/>
        <w:tabs>
          <w:tab w:val="left" w:pos="916"/>
        </w:tabs>
        <w:spacing w:after="0" w:line="312" w:lineRule="exact"/>
        <w:ind w:firstLine="720"/>
        <w:jc w:val="both"/>
      </w:pPr>
      <w:r>
        <w:t>обеспечение реализации Указов Президента Российской Федерации, направленных на решение неотложных проблем социально-экономического развития страны;</w:t>
      </w:r>
    </w:p>
    <w:p w:rsidR="00AB6DFB" w:rsidRDefault="0098702D">
      <w:pPr>
        <w:pStyle w:val="20"/>
        <w:framePr w:w="9350" w:h="5104" w:hRule="exact" w:wrap="none" w:vAnchor="page" w:hAnchor="page" w:x="1706" w:y="756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312" w:lineRule="exact"/>
        <w:ind w:firstLine="720"/>
        <w:jc w:val="both"/>
      </w:pPr>
      <w:r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AB6DFB" w:rsidRDefault="0098702D">
      <w:pPr>
        <w:pStyle w:val="20"/>
        <w:framePr w:w="9350" w:h="5104" w:hRule="exact" w:wrap="none" w:vAnchor="page" w:hAnchor="page" w:x="1706" w:y="756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312" w:lineRule="exact"/>
        <w:ind w:firstLine="720"/>
        <w:jc w:val="both"/>
      </w:pPr>
      <w:r>
        <w:t>создание условий для поддержания устойчивого исполнения местного бюджета.</w:t>
      </w:r>
    </w:p>
    <w:p w:rsidR="00AB6DFB" w:rsidRDefault="0098702D">
      <w:pPr>
        <w:pStyle w:val="20"/>
        <w:framePr w:w="9350" w:h="9210" w:hRule="exact" w:wrap="none" w:vAnchor="page" w:hAnchor="page" w:x="1706" w:y="6014"/>
        <w:shd w:val="clear" w:color="auto" w:fill="auto"/>
        <w:spacing w:after="152" w:line="240" w:lineRule="exact"/>
        <w:ind w:left="1140"/>
        <w:jc w:val="left"/>
      </w:pPr>
      <w:r w:rsidRPr="00B33F8E">
        <w:rPr>
          <w:lang w:eastAsia="en-US" w:bidi="en-US"/>
        </w:rPr>
        <w:t>1</w:t>
      </w:r>
      <w:r>
        <w:t>1. Основные направления бюджетной политики на 2017-2019 годы</w:t>
      </w:r>
    </w:p>
    <w:p w:rsidR="00AB6DFB" w:rsidRDefault="0098702D">
      <w:pPr>
        <w:pStyle w:val="20"/>
        <w:framePr w:w="9350" w:h="9210" w:hRule="exact" w:wrap="none" w:vAnchor="page" w:hAnchor="page" w:x="1706" w:y="6014"/>
        <w:shd w:val="clear" w:color="auto" w:fill="auto"/>
        <w:spacing w:after="0" w:line="307" w:lineRule="exact"/>
        <w:ind w:firstLine="720"/>
        <w:jc w:val="both"/>
      </w:pPr>
      <w:r>
        <w:t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AB6DFB" w:rsidRDefault="0098702D">
      <w:pPr>
        <w:pStyle w:val="20"/>
        <w:framePr w:w="9350" w:h="9210" w:hRule="exact" w:wrap="none" w:vAnchor="page" w:hAnchor="page" w:x="1706" w:y="6014"/>
        <w:shd w:val="clear" w:color="auto" w:fill="auto"/>
        <w:spacing w:after="0" w:line="307" w:lineRule="exact"/>
        <w:ind w:firstLine="720"/>
        <w:jc w:val="both"/>
      </w:pPr>
      <w:r>
        <w:t>Достижение поставленных цепей в условиях ограниченности финансовых ресурсов объективно предполагает перераспределение имеющихся средств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AB6DFB" w:rsidRDefault="0098702D">
      <w:pPr>
        <w:pStyle w:val="20"/>
        <w:framePr w:w="9350" w:h="9210" w:hRule="exact" w:wrap="none" w:vAnchor="page" w:hAnchor="page" w:x="1706" w:y="6014"/>
        <w:shd w:val="clear" w:color="auto" w:fill="auto"/>
        <w:spacing w:after="0" w:line="307" w:lineRule="exact"/>
        <w:ind w:firstLine="720"/>
        <w:jc w:val="both"/>
      </w:pPr>
      <w:r>
        <w:t>Основными направлениями бюджетной политики являются:</w:t>
      </w:r>
    </w:p>
    <w:p w:rsidR="00AB6DFB" w:rsidRDefault="0098702D">
      <w:pPr>
        <w:pStyle w:val="20"/>
        <w:framePr w:w="9350" w:h="9210" w:hRule="exact" w:wrap="none" w:vAnchor="page" w:hAnchor="page" w:x="1706" w:y="6014"/>
        <w:numPr>
          <w:ilvl w:val="0"/>
          <w:numId w:val="2"/>
        </w:numPr>
        <w:shd w:val="clear" w:color="auto" w:fill="auto"/>
        <w:tabs>
          <w:tab w:val="left" w:pos="916"/>
        </w:tabs>
        <w:spacing w:after="0" w:line="307" w:lineRule="exact"/>
        <w:ind w:firstLine="720"/>
        <w:jc w:val="both"/>
      </w:pPr>
      <w:r>
        <w:t>необходимость осуществления бюджетных расходов с учетом возможностей доходной базы бюджета;</w:t>
      </w:r>
    </w:p>
    <w:p w:rsidR="00AB6DFB" w:rsidRDefault="0098702D">
      <w:pPr>
        <w:pStyle w:val="20"/>
        <w:framePr w:w="9350" w:h="9210" w:hRule="exact" w:wrap="none" w:vAnchor="page" w:hAnchor="page" w:x="1706" w:y="6014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307" w:lineRule="exact"/>
        <w:ind w:firstLine="720"/>
        <w:jc w:val="both"/>
      </w:pPr>
      <w: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AB6DFB" w:rsidRDefault="0098702D">
      <w:pPr>
        <w:pStyle w:val="20"/>
        <w:framePr w:w="9350" w:h="9210" w:hRule="exact" w:wrap="none" w:vAnchor="page" w:hAnchor="page" w:x="1706" w:y="6014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307" w:lineRule="exact"/>
        <w:ind w:firstLine="720"/>
        <w:jc w:val="both"/>
      </w:pPr>
      <w:r>
        <w:t>ограничение роста расходов бюджета поселения и минимизация кредиторской задолженности бюджета поселения;</w:t>
      </w:r>
    </w:p>
    <w:p w:rsidR="00AB6DFB" w:rsidRDefault="0098702D">
      <w:pPr>
        <w:pStyle w:val="20"/>
        <w:framePr w:w="9350" w:h="9210" w:hRule="exact" w:wrap="none" w:vAnchor="page" w:hAnchor="page" w:x="1706" w:y="6014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307" w:lineRule="exact"/>
        <w:ind w:firstLine="720"/>
        <w:jc w:val="both"/>
      </w:pPr>
      <w: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 бюджетных ассигнований;</w:t>
      </w:r>
    </w:p>
    <w:p w:rsidR="00AB6DFB" w:rsidRDefault="0098702D">
      <w:pPr>
        <w:pStyle w:val="20"/>
        <w:framePr w:w="9350" w:h="9210" w:hRule="exact" w:wrap="none" w:vAnchor="page" w:hAnchor="page" w:x="1706" w:y="6014"/>
        <w:numPr>
          <w:ilvl w:val="0"/>
          <w:numId w:val="2"/>
        </w:numPr>
        <w:shd w:val="clear" w:color="auto" w:fill="auto"/>
        <w:spacing w:after="0" w:line="307" w:lineRule="exact"/>
        <w:ind w:firstLine="720"/>
        <w:jc w:val="both"/>
      </w:pPr>
      <w:r>
        <w:t xml:space="preserve"> повышение эффективности бюджетных расходов, реализуемых в рамках муниципальных программ поселения, на основе оценки достигнутых результатов;</w:t>
      </w:r>
    </w:p>
    <w:p w:rsidR="00AB6DFB" w:rsidRDefault="0098702D">
      <w:pPr>
        <w:pStyle w:val="20"/>
        <w:framePr w:w="9350" w:h="9210" w:hRule="exact" w:wrap="none" w:vAnchor="page" w:hAnchor="page" w:x="1706" w:y="6014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307" w:lineRule="exact"/>
        <w:ind w:firstLine="720"/>
        <w:jc w:val="both"/>
      </w:pPr>
      <w:r>
        <w:t>содействие формированию местного бюджета в программном формате;</w:t>
      </w:r>
    </w:p>
    <w:p w:rsidR="00AB6DFB" w:rsidRDefault="0098702D">
      <w:pPr>
        <w:pStyle w:val="20"/>
        <w:framePr w:w="9350" w:h="9210" w:hRule="exact" w:wrap="none" w:vAnchor="page" w:hAnchor="page" w:x="1706" w:y="6014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307" w:lineRule="exact"/>
        <w:ind w:firstLine="720"/>
        <w:jc w:val="both"/>
      </w:pPr>
      <w:r>
        <w:t>повышение эффективности бюджетных расходов вцепом, в том числе</w:t>
      </w:r>
    </w:p>
    <w:p w:rsidR="00AB6DFB" w:rsidRDefault="00AB6DFB">
      <w:pPr>
        <w:rPr>
          <w:sz w:val="2"/>
          <w:szCs w:val="2"/>
        </w:rPr>
        <w:sectPr w:rsidR="00AB6D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6DFB" w:rsidRDefault="0098702D">
      <w:pPr>
        <w:pStyle w:val="20"/>
        <w:framePr w:w="9326" w:h="14087" w:hRule="exact" w:wrap="none" w:vAnchor="page" w:hAnchor="page" w:x="1718" w:y="795"/>
        <w:shd w:val="clear" w:color="auto" w:fill="auto"/>
        <w:tabs>
          <w:tab w:val="left" w:pos="253"/>
        </w:tabs>
        <w:spacing w:after="0" w:line="307" w:lineRule="exact"/>
        <w:jc w:val="both"/>
      </w:pPr>
      <w:r>
        <w:lastRenderedPageBreak/>
        <w:t>за счет оптимизации закупок для обеспечения муниципальных нужд, бюджетной сети муниципальных учреждений поселения, численности муниципальных служащих и работников бюджетной сферы, введения единых подходов к определению нормативов затрат на оказание муниципальных услуг;</w:t>
      </w:r>
    </w:p>
    <w:p w:rsidR="00AB6DFB" w:rsidRDefault="0098702D">
      <w:pPr>
        <w:pStyle w:val="20"/>
        <w:framePr w:w="9326" w:h="14087" w:hRule="exact" w:wrap="none" w:vAnchor="page" w:hAnchor="page" w:x="1718" w:y="795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307" w:lineRule="exact"/>
        <w:ind w:firstLine="560"/>
        <w:jc w:val="both"/>
      </w:pPr>
      <w:r>
        <w:t>дальнейшее совершенствование и проведение углубленного анализа нормативных затрат на оказание муниципальных услуг в цепях выявления существенной дифференциации в стоимости однотипных муниципальных услуг и принятия мер по оптимизации затрат на их оказание;</w:t>
      </w:r>
    </w:p>
    <w:p w:rsidR="00AB6DFB" w:rsidRDefault="0098702D">
      <w:pPr>
        <w:pStyle w:val="20"/>
        <w:framePr w:w="9326" w:h="14087" w:hRule="exact" w:wrap="none" w:vAnchor="page" w:hAnchor="page" w:x="1718" w:y="795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307" w:lineRule="exact"/>
        <w:ind w:firstLine="560"/>
        <w:jc w:val="both"/>
      </w:pPr>
      <w:r>
        <w:t>повышение ответственности главных распорядителей бюджетных средств за эффективность бюджетных расходов, повышение доступности и качества, предоставляемых населению района муниципальных услуг;</w:t>
      </w:r>
    </w:p>
    <w:p w:rsidR="00AB6DFB" w:rsidRDefault="0098702D">
      <w:pPr>
        <w:pStyle w:val="20"/>
        <w:framePr w:w="9326" w:h="14087" w:hRule="exact" w:wrap="none" w:vAnchor="page" w:hAnchor="page" w:x="1718" w:y="795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307" w:lineRule="exact"/>
        <w:ind w:firstLine="560"/>
        <w:jc w:val="both"/>
      </w:pPr>
      <w:r>
        <w:t>расширение принципа нуждаемости и адресности при предоставлении мер социальной поддержки отдельным категориям граждан;</w:t>
      </w:r>
    </w:p>
    <w:p w:rsidR="00AB6DFB" w:rsidRDefault="0098702D">
      <w:pPr>
        <w:pStyle w:val="20"/>
        <w:framePr w:w="9326" w:h="14087" w:hRule="exact" w:wrap="none" w:vAnchor="page" w:hAnchor="page" w:x="1718" w:y="795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307" w:lineRule="exact"/>
        <w:ind w:firstLine="560"/>
        <w:jc w:val="both"/>
      </w:pPr>
      <w:r>
        <w:t>проведение структурных реформ в социальной сфере (изменений, направленных на повышение эффективности отраслей социальной сферы);</w:t>
      </w:r>
    </w:p>
    <w:p w:rsidR="00AB6DFB" w:rsidRDefault="0098702D">
      <w:pPr>
        <w:pStyle w:val="20"/>
        <w:framePr w:w="9326" w:h="14087" w:hRule="exact" w:wrap="none" w:vAnchor="page" w:hAnchor="page" w:x="1718" w:y="795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307" w:lineRule="exact"/>
        <w:ind w:firstLine="560"/>
        <w:jc w:val="both"/>
      </w:pPr>
      <w:r>
        <w:t>расширение практики использования механизмов государственно- частного партнерства, в том числе в социальной сфере.</w:t>
      </w:r>
    </w:p>
    <w:p w:rsidR="00AB6DFB" w:rsidRDefault="0098702D">
      <w:pPr>
        <w:pStyle w:val="20"/>
        <w:framePr w:w="9326" w:h="14087" w:hRule="exact" w:wrap="none" w:vAnchor="page" w:hAnchor="page" w:x="1718" w:y="795"/>
        <w:shd w:val="clear" w:color="auto" w:fill="auto"/>
        <w:spacing w:after="0" w:line="307" w:lineRule="exact"/>
        <w:ind w:firstLine="740"/>
        <w:jc w:val="both"/>
      </w:pPr>
      <w:r>
        <w:t>При этом изменения в структуре и объемах расходов по приоритетным направлениям должны быть увязаны с изменениями в соответствующих сферах, определенных в «дорожных картах», направленных на повышение эффективности и качества услуг в отраслях социальной сферы.</w:t>
      </w:r>
    </w:p>
    <w:p w:rsidR="00AB6DFB" w:rsidRDefault="0098702D">
      <w:pPr>
        <w:pStyle w:val="20"/>
        <w:framePr w:w="9326" w:h="14087" w:hRule="exact" w:wrap="none" w:vAnchor="page" w:hAnchor="page" w:x="1718" w:y="795"/>
        <w:shd w:val="clear" w:color="auto" w:fill="auto"/>
        <w:spacing w:after="0" w:line="307" w:lineRule="exact"/>
        <w:ind w:firstLine="740"/>
        <w:jc w:val="both"/>
      </w:pPr>
      <w: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</w:t>
      </w:r>
    </w:p>
    <w:p w:rsidR="00AB6DFB" w:rsidRDefault="0098702D">
      <w:pPr>
        <w:pStyle w:val="20"/>
        <w:framePr w:w="9326" w:h="14087" w:hRule="exact" w:wrap="none" w:vAnchor="page" w:hAnchor="page" w:x="1718" w:y="795"/>
        <w:shd w:val="clear" w:color="auto" w:fill="auto"/>
        <w:spacing w:after="0" w:line="307" w:lineRule="exact"/>
        <w:ind w:firstLine="740"/>
        <w:jc w:val="both"/>
      </w:pPr>
      <w:r>
        <w:t>Объемы бюджетных ассигнований на реализацию муниципальных программ поселения и непрограммных направлений деятельности органов местного самоуправления поселения будут сформированы с учетом решений рабочей группы по повышению эффективности бюджетных расходов, по обеспечению устойчивого развития экономики и социальной стабильности в поселении.</w:t>
      </w:r>
    </w:p>
    <w:p w:rsidR="00AB6DFB" w:rsidRDefault="0098702D">
      <w:pPr>
        <w:pStyle w:val="20"/>
        <w:framePr w:w="9326" w:h="14087" w:hRule="exact" w:wrap="none" w:vAnchor="page" w:hAnchor="page" w:x="1718" w:y="795"/>
        <w:shd w:val="clear" w:color="auto" w:fill="auto"/>
        <w:spacing w:after="174" w:line="307" w:lineRule="exact"/>
        <w:ind w:firstLine="740"/>
        <w:jc w:val="both"/>
      </w:pPr>
      <w:r>
        <w:t xml:space="preserve">Будет продолжена работа по реализации мероприятий по обеспечению открытости и прозрачности бюджета поселения и бюджетного процесса для граждан. В рамках программных мероприятий повышения эффективности управления муниципальными финансами будет продолжено размещение на сайте администрации </w:t>
      </w:r>
      <w:r w:rsidR="00A93489">
        <w:t>Советского</w:t>
      </w:r>
      <w:r>
        <w:t xml:space="preserve"> муниципального района в информационно - телекоммуникационной сети «Интернет».</w:t>
      </w:r>
    </w:p>
    <w:p w:rsidR="00AB6DFB" w:rsidRPr="004711DD" w:rsidRDefault="00A93489">
      <w:pPr>
        <w:pStyle w:val="20"/>
        <w:framePr w:w="9326" w:h="14087" w:hRule="exact" w:wrap="none" w:vAnchor="page" w:hAnchor="page" w:x="1718" w:y="795"/>
        <w:numPr>
          <w:ilvl w:val="0"/>
          <w:numId w:val="3"/>
        </w:numPr>
        <w:shd w:val="clear" w:color="auto" w:fill="auto"/>
        <w:tabs>
          <w:tab w:val="left" w:pos="3970"/>
        </w:tabs>
        <w:spacing w:after="143" w:line="240" w:lineRule="exact"/>
        <w:ind w:left="3260"/>
        <w:jc w:val="both"/>
        <w:rPr>
          <w:b/>
        </w:rPr>
      </w:pPr>
      <w:r w:rsidRPr="004711DD">
        <w:rPr>
          <w:b/>
        </w:rPr>
        <w:t>В облас</w:t>
      </w:r>
      <w:r w:rsidR="0098702D" w:rsidRPr="004711DD">
        <w:rPr>
          <w:b/>
        </w:rPr>
        <w:t>т</w:t>
      </w:r>
      <w:r w:rsidRPr="004711DD">
        <w:rPr>
          <w:b/>
        </w:rPr>
        <w:t>и</w:t>
      </w:r>
      <w:r w:rsidR="0098702D" w:rsidRPr="004711DD">
        <w:rPr>
          <w:b/>
        </w:rPr>
        <w:t xml:space="preserve"> и социальной сферы</w:t>
      </w:r>
    </w:p>
    <w:p w:rsidR="00AB6DFB" w:rsidRDefault="0098702D">
      <w:pPr>
        <w:pStyle w:val="20"/>
        <w:framePr w:w="9326" w:h="14087" w:hRule="exact" w:wrap="none" w:vAnchor="page" w:hAnchor="page" w:x="1718" w:y="795"/>
        <w:shd w:val="clear" w:color="auto" w:fill="auto"/>
        <w:spacing w:after="0" w:line="307" w:lineRule="exact"/>
        <w:ind w:firstLine="560"/>
        <w:jc w:val="both"/>
      </w:pPr>
      <w:r>
        <w:t>При формировании бюджета текущих обязательств, приоритетными направлениями должны стать расходы на улучшение условий жизни человека, адресное решение социальных проблем, повышение качества муниципальных услуг.</w:t>
      </w:r>
    </w:p>
    <w:p w:rsidR="00AB6DFB" w:rsidRDefault="00AB6DFB">
      <w:pPr>
        <w:rPr>
          <w:sz w:val="2"/>
          <w:szCs w:val="2"/>
        </w:rPr>
        <w:sectPr w:rsidR="00AB6D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0" w:line="307" w:lineRule="exact"/>
        <w:ind w:firstLine="720"/>
        <w:jc w:val="both"/>
      </w:pPr>
      <w:r>
        <w:lastRenderedPageBreak/>
        <w:t>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0" w:line="307" w:lineRule="exact"/>
        <w:ind w:firstLine="720"/>
        <w:jc w:val="both"/>
      </w:pPr>
      <w:r>
        <w:t>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116" w:line="307" w:lineRule="exact"/>
        <w:ind w:firstLine="720"/>
        <w:jc w:val="both"/>
      </w:pPr>
      <w:r>
        <w:t>Должны быть выработаны новые подходы в части увеличения муниципальными учреждениями социальной сферы поступлений от приносящей доход деятельности и направлении средств от приносящей доход деятельности, в том числе на повышение оплаты труда отдельным категориям работников, определенных в Указах Президента Российской Федерации.</w:t>
      </w:r>
    </w:p>
    <w:p w:rsidR="00AB6DFB" w:rsidRPr="004711DD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0" w:line="312" w:lineRule="exact"/>
        <w:ind w:left="4380"/>
        <w:jc w:val="left"/>
        <w:rPr>
          <w:b/>
        </w:rPr>
      </w:pPr>
      <w:r w:rsidRPr="004711DD">
        <w:rPr>
          <w:b/>
        </w:rPr>
        <w:t>Культура</w:t>
      </w: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line="312" w:lineRule="exact"/>
        <w:ind w:firstLine="720"/>
        <w:jc w:val="both"/>
      </w:pPr>
      <w:r>
        <w:t>Бюджетная политика в данной области будет направлена на обеспечение прав граждан на участие в культурной жизни и пользование учреждениями культуры, доступ к культурным ценностям и информации.</w:t>
      </w:r>
    </w:p>
    <w:p w:rsidR="00AB6DFB" w:rsidRPr="004711DD" w:rsidRDefault="00A93489">
      <w:pPr>
        <w:pStyle w:val="20"/>
        <w:framePr w:w="9322" w:h="12677" w:hRule="exact" w:wrap="none" w:vAnchor="page" w:hAnchor="page" w:x="1720" w:y="795"/>
        <w:shd w:val="clear" w:color="auto" w:fill="auto"/>
        <w:spacing w:after="0" w:line="312" w:lineRule="exact"/>
        <w:ind w:left="3660"/>
        <w:jc w:val="left"/>
        <w:rPr>
          <w:b/>
        </w:rPr>
      </w:pPr>
      <w:r w:rsidRPr="004711DD">
        <w:rPr>
          <w:b/>
        </w:rPr>
        <w:t>Социальная полит</w:t>
      </w:r>
      <w:r w:rsidR="0098702D" w:rsidRPr="004711DD">
        <w:rPr>
          <w:b/>
        </w:rPr>
        <w:t>ика</w:t>
      </w: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178" w:line="312" w:lineRule="exact"/>
        <w:ind w:firstLine="600"/>
        <w:jc w:val="left"/>
      </w:pPr>
      <w:r>
        <w:t>Бюджетная политика в данной области будет направлена выполнение обязательств по социальной поддержке отдельных категорий граждан.</w:t>
      </w:r>
    </w:p>
    <w:p w:rsidR="00AB6DFB" w:rsidRPr="004711DD" w:rsidRDefault="0098702D">
      <w:pPr>
        <w:pStyle w:val="20"/>
        <w:framePr w:w="9322" w:h="12677" w:hRule="exact" w:wrap="none" w:vAnchor="page" w:hAnchor="page" w:x="1720" w:y="795"/>
        <w:numPr>
          <w:ilvl w:val="0"/>
          <w:numId w:val="3"/>
        </w:numPr>
        <w:shd w:val="clear" w:color="auto" w:fill="auto"/>
        <w:tabs>
          <w:tab w:val="left" w:pos="2667"/>
        </w:tabs>
        <w:spacing w:after="148" w:line="240" w:lineRule="exact"/>
        <w:ind w:left="2100"/>
        <w:jc w:val="both"/>
        <w:rPr>
          <w:b/>
        </w:rPr>
      </w:pPr>
      <w:r w:rsidRPr="004711DD">
        <w:rPr>
          <w:b/>
        </w:rPr>
        <w:t>В об</w:t>
      </w:r>
      <w:r w:rsidR="00CD4F78" w:rsidRPr="004711DD">
        <w:rPr>
          <w:b/>
        </w:rPr>
        <w:t>лас</w:t>
      </w:r>
      <w:r w:rsidR="00A93489" w:rsidRPr="004711DD">
        <w:rPr>
          <w:b/>
        </w:rPr>
        <w:t>т</w:t>
      </w:r>
      <w:r w:rsidR="00CD4F78" w:rsidRPr="004711DD">
        <w:rPr>
          <w:b/>
        </w:rPr>
        <w:t>и</w:t>
      </w:r>
      <w:r w:rsidR="00A93489" w:rsidRPr="004711DD">
        <w:rPr>
          <w:b/>
        </w:rPr>
        <w:t xml:space="preserve"> ж</w:t>
      </w:r>
      <w:r w:rsidRPr="004711DD">
        <w:rPr>
          <w:b/>
        </w:rPr>
        <w:t>илищно-коммунал</w:t>
      </w:r>
      <w:r w:rsidR="00CD4F78" w:rsidRPr="004711DD">
        <w:rPr>
          <w:b/>
        </w:rPr>
        <w:t>ь</w:t>
      </w:r>
      <w:r w:rsidRPr="004711DD">
        <w:rPr>
          <w:b/>
        </w:rPr>
        <w:t>ного хозяйс</w:t>
      </w:r>
      <w:r w:rsidR="00CD4F78" w:rsidRPr="004711DD">
        <w:rPr>
          <w:b/>
        </w:rPr>
        <w:t>т</w:t>
      </w:r>
      <w:r w:rsidRPr="004711DD">
        <w:rPr>
          <w:b/>
        </w:rPr>
        <w:t>ва</w:t>
      </w: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178" w:line="312" w:lineRule="exact"/>
        <w:ind w:firstLine="600"/>
        <w:jc w:val="both"/>
      </w:pPr>
      <w:r>
        <w:t xml:space="preserve">Финансирование расходов в области жилищно-коммунального хозяйства будет осуществляться в рамках муниципальной программы «Благоустройство в </w:t>
      </w:r>
      <w:r w:rsidR="004711DD">
        <w:t>Верхнерагозецком</w:t>
      </w:r>
      <w:r w:rsidR="00CD4F78">
        <w:t xml:space="preserve"> сельсовете Советского района</w:t>
      </w:r>
      <w:r>
        <w:t>».</w:t>
      </w:r>
    </w:p>
    <w:p w:rsidR="00AB6DFB" w:rsidRPr="004711DD" w:rsidRDefault="0098702D">
      <w:pPr>
        <w:pStyle w:val="20"/>
        <w:framePr w:w="9322" w:h="12677" w:hRule="exact" w:wrap="none" w:vAnchor="page" w:hAnchor="page" w:x="1720" w:y="795"/>
        <w:numPr>
          <w:ilvl w:val="0"/>
          <w:numId w:val="3"/>
        </w:numPr>
        <w:shd w:val="clear" w:color="auto" w:fill="auto"/>
        <w:spacing w:after="152" w:line="240" w:lineRule="exact"/>
        <w:ind w:left="2740"/>
        <w:jc w:val="left"/>
        <w:rPr>
          <w:b/>
        </w:rPr>
      </w:pPr>
      <w:r w:rsidRPr="004711DD">
        <w:rPr>
          <w:b/>
        </w:rPr>
        <w:t>В обла</w:t>
      </w:r>
      <w:r w:rsidR="00CD4F78" w:rsidRPr="004711DD">
        <w:rPr>
          <w:b/>
        </w:rPr>
        <w:t>сти</w:t>
      </w:r>
      <w:r w:rsidRPr="004711DD">
        <w:rPr>
          <w:b/>
        </w:rPr>
        <w:t xml:space="preserve"> муниципального управления</w:t>
      </w: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0" w:line="307" w:lineRule="exact"/>
        <w:ind w:firstLine="880"/>
        <w:jc w:val="left"/>
      </w:pPr>
      <w:r>
        <w:t>Основные направления бюджетной политики в данной области:</w:t>
      </w:r>
    </w:p>
    <w:p w:rsidR="00AB6DFB" w:rsidRDefault="0098702D">
      <w:pPr>
        <w:pStyle w:val="20"/>
        <w:framePr w:w="9322" w:h="12677" w:hRule="exact" w:wrap="none" w:vAnchor="page" w:hAnchor="page" w:x="1720" w:y="795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07" w:lineRule="exact"/>
        <w:ind w:firstLine="600"/>
        <w:jc w:val="both"/>
      </w:pPr>
      <w:r>
        <w:t>оценка результатов деятельности муниципальных служащих поселения;</w:t>
      </w:r>
    </w:p>
    <w:p w:rsidR="00AB6DFB" w:rsidRDefault="0098702D">
      <w:pPr>
        <w:pStyle w:val="20"/>
        <w:framePr w:w="9322" w:h="12677" w:hRule="exact" w:wrap="none" w:vAnchor="page" w:hAnchor="page" w:x="1720" w:y="795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307" w:lineRule="exact"/>
        <w:ind w:firstLine="600"/>
        <w:jc w:val="both"/>
      </w:pPr>
      <w:r>
        <w:t>реализация механизмов противодействия коррупции;</w:t>
      </w:r>
    </w:p>
    <w:p w:rsidR="00AB6DFB" w:rsidRDefault="0098702D">
      <w:pPr>
        <w:pStyle w:val="20"/>
        <w:framePr w:w="9322" w:h="12677" w:hRule="exact" w:wrap="none" w:vAnchor="page" w:hAnchor="page" w:x="1720" w:y="795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07" w:lineRule="exact"/>
        <w:ind w:firstLine="600"/>
        <w:jc w:val="both"/>
      </w:pPr>
      <w:r>
        <w:t>повышение эффективности и прозрачности деятельности органа местного самоуправления поселения;</w:t>
      </w:r>
    </w:p>
    <w:p w:rsidR="00AB6DFB" w:rsidRDefault="0098702D">
      <w:pPr>
        <w:pStyle w:val="20"/>
        <w:framePr w:w="9322" w:h="12677" w:hRule="exact" w:wrap="none" w:vAnchor="page" w:hAnchor="page" w:x="1720" w:y="795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07" w:lineRule="exact"/>
        <w:ind w:firstLine="600"/>
        <w:jc w:val="both"/>
      </w:pPr>
      <w:r>
        <w:t>повышение уровня финансового управления в органе местного самоуправления поселения путем повышения ответственности органа местного самоуправления поселения за выполнение возложенных на них функций;</w:t>
      </w:r>
    </w:p>
    <w:p w:rsidR="00AB6DFB" w:rsidRDefault="0098702D">
      <w:pPr>
        <w:pStyle w:val="20"/>
        <w:framePr w:w="9322" w:h="12677" w:hRule="exact" w:wrap="none" w:vAnchor="page" w:hAnchor="page" w:x="1720" w:y="795"/>
        <w:numPr>
          <w:ilvl w:val="0"/>
          <w:numId w:val="2"/>
        </w:numPr>
        <w:shd w:val="clear" w:color="auto" w:fill="auto"/>
        <w:tabs>
          <w:tab w:val="left" w:pos="810"/>
        </w:tabs>
        <w:spacing w:after="174" w:line="307" w:lineRule="exact"/>
        <w:ind w:firstLine="600"/>
        <w:jc w:val="both"/>
      </w:pPr>
      <w:r>
        <w:t>повышение эффективности использования кадровых резервов органа местного самоуправления поселения.</w:t>
      </w:r>
    </w:p>
    <w:p w:rsidR="00AB6DFB" w:rsidRPr="004711DD" w:rsidRDefault="0098702D">
      <w:pPr>
        <w:pStyle w:val="20"/>
        <w:framePr w:w="9322" w:h="12677" w:hRule="exact" w:wrap="none" w:vAnchor="page" w:hAnchor="page" w:x="1720" w:y="795"/>
        <w:numPr>
          <w:ilvl w:val="0"/>
          <w:numId w:val="3"/>
        </w:numPr>
        <w:shd w:val="clear" w:color="auto" w:fill="auto"/>
        <w:tabs>
          <w:tab w:val="left" w:pos="3042"/>
        </w:tabs>
        <w:spacing w:after="144" w:line="240" w:lineRule="exact"/>
        <w:ind w:left="2480"/>
        <w:jc w:val="both"/>
        <w:rPr>
          <w:b/>
        </w:rPr>
      </w:pPr>
      <w:r w:rsidRPr="004711DD">
        <w:rPr>
          <w:b/>
        </w:rPr>
        <w:t>В обла</w:t>
      </w:r>
      <w:r w:rsidR="00CD4F78" w:rsidRPr="004711DD">
        <w:rPr>
          <w:b/>
        </w:rPr>
        <w:t>сти</w:t>
      </w:r>
      <w:r w:rsidRPr="004711DD">
        <w:rPr>
          <w:b/>
        </w:rPr>
        <w:t xml:space="preserve"> межбюдж</w:t>
      </w:r>
      <w:r w:rsidR="00CD4F78" w:rsidRPr="004711DD">
        <w:rPr>
          <w:b/>
        </w:rPr>
        <w:t>ет</w:t>
      </w:r>
      <w:r w:rsidRPr="004711DD">
        <w:rPr>
          <w:b/>
        </w:rPr>
        <w:t>ных отношений</w:t>
      </w:r>
    </w:p>
    <w:p w:rsidR="00AB6DFB" w:rsidRDefault="0098702D">
      <w:pPr>
        <w:pStyle w:val="20"/>
        <w:framePr w:w="9322" w:h="12677" w:hRule="exact" w:wrap="none" w:vAnchor="page" w:hAnchor="page" w:x="1720" w:y="795"/>
        <w:shd w:val="clear" w:color="auto" w:fill="auto"/>
        <w:spacing w:after="0" w:line="312" w:lineRule="exact"/>
        <w:ind w:firstLine="880"/>
        <w:jc w:val="left"/>
      </w:pPr>
      <w:r>
        <w:t>Выделение межбюджетных трансфертов из бюджета поселения будет осуществляться в соответствии с заключенными соглашениями.</w:t>
      </w:r>
    </w:p>
    <w:p w:rsidR="00AB6DFB" w:rsidRDefault="00AB6DFB">
      <w:pPr>
        <w:rPr>
          <w:sz w:val="2"/>
          <w:szCs w:val="2"/>
        </w:rPr>
        <w:sectPr w:rsidR="00AB6D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41CA" w:rsidRDefault="006941CA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232" w:line="307" w:lineRule="exact"/>
        <w:ind w:left="6320"/>
        <w:jc w:val="right"/>
      </w:pPr>
      <w:r>
        <w:lastRenderedPageBreak/>
        <w:t>Приложение №2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232" w:line="307" w:lineRule="exact"/>
        <w:ind w:left="6320"/>
        <w:jc w:val="right"/>
      </w:pPr>
      <w:r>
        <w:t xml:space="preserve">УТВЕРЖДЕНЫ постановлением администрации </w:t>
      </w:r>
      <w:r w:rsidR="004711DD">
        <w:t>Верхнерагозецкого</w:t>
      </w:r>
      <w:r w:rsidR="00A93489">
        <w:t xml:space="preserve"> сельсовет</w:t>
      </w:r>
      <w:r w:rsidR="006941CA">
        <w:t>а</w:t>
      </w:r>
      <w:r w:rsidR="00A93489">
        <w:t xml:space="preserve"> Советского района</w:t>
      </w:r>
      <w:r>
        <w:t xml:space="preserve"> от </w:t>
      </w:r>
      <w:r w:rsidR="006941CA">
        <w:t>01.11.</w:t>
      </w:r>
      <w:r w:rsidR="004711DD">
        <w:t>2016 года №85а</w:t>
      </w:r>
      <w:r>
        <w:t xml:space="preserve"> </w:t>
      </w:r>
      <w:bookmarkStart w:id="0" w:name="_GoBack"/>
      <w:bookmarkEnd w:id="0"/>
    </w:p>
    <w:p w:rsidR="00AB6DFB" w:rsidRPr="00A54925" w:rsidRDefault="0098702D" w:rsidP="00A54925">
      <w:pPr>
        <w:pStyle w:val="20"/>
        <w:framePr w:w="9317" w:h="13336" w:hRule="exact" w:wrap="none" w:vAnchor="page" w:hAnchor="page" w:x="1756" w:y="1456"/>
        <w:shd w:val="clear" w:color="auto" w:fill="auto"/>
        <w:spacing w:after="182" w:line="317" w:lineRule="exact"/>
        <w:ind w:left="1080"/>
        <w:rPr>
          <w:b/>
        </w:rPr>
      </w:pPr>
      <w:r w:rsidRPr="00A54925">
        <w:rPr>
          <w:b/>
        </w:rPr>
        <w:t xml:space="preserve">Основные направления налоговой политики </w:t>
      </w:r>
      <w:r w:rsidR="00A93489" w:rsidRPr="00A54925">
        <w:rPr>
          <w:b/>
        </w:rPr>
        <w:t>муниципального образования «</w:t>
      </w:r>
      <w:r w:rsidR="004711DD" w:rsidRPr="00A54925">
        <w:rPr>
          <w:b/>
        </w:rPr>
        <w:t>Верхнерагозецкий</w:t>
      </w:r>
      <w:r w:rsidR="00A93489" w:rsidRPr="00A54925">
        <w:rPr>
          <w:b/>
        </w:rPr>
        <w:t xml:space="preserve"> сельсовет» Советского района</w:t>
      </w:r>
      <w:r w:rsidRPr="00A54925">
        <w:rPr>
          <w:b/>
        </w:rPr>
        <w:t xml:space="preserve"> на 2017 год и плановый период 2018 и 2019 годов</w:t>
      </w:r>
    </w:p>
    <w:p w:rsidR="00AB6DFB" w:rsidRPr="00A54925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134" w:line="240" w:lineRule="exact"/>
        <w:ind w:right="180"/>
        <w:rPr>
          <w:b/>
        </w:rPr>
      </w:pPr>
      <w:r w:rsidRPr="00A54925">
        <w:rPr>
          <w:b/>
        </w:rPr>
        <w:t>I. Основные задачи налоговой по</w:t>
      </w:r>
      <w:r w:rsidR="00CD4F78" w:rsidRPr="00A54925">
        <w:rPr>
          <w:b/>
        </w:rPr>
        <w:t>л</w:t>
      </w:r>
      <w:r w:rsidRPr="00A54925">
        <w:rPr>
          <w:b/>
        </w:rPr>
        <w:t>итики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0" w:line="312" w:lineRule="exact"/>
        <w:ind w:firstLine="720"/>
        <w:jc w:val="both"/>
      </w:pPr>
      <w:r>
        <w:t>Основными задачами налоговой политики являются: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312" w:lineRule="exact"/>
        <w:ind w:firstLine="720"/>
        <w:jc w:val="both"/>
      </w:pPr>
      <w:r>
        <w:t>укрепление доходной базы бюджета поселения, в том числе за счет совершенствования налогового администрирования и стимулирования предпринимательской и инвестиционной активности;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numPr>
          <w:ilvl w:val="0"/>
          <w:numId w:val="2"/>
        </w:numPr>
        <w:shd w:val="clear" w:color="auto" w:fill="auto"/>
        <w:tabs>
          <w:tab w:val="left" w:pos="899"/>
        </w:tabs>
        <w:spacing w:after="178" w:line="312" w:lineRule="exact"/>
        <w:ind w:firstLine="720"/>
        <w:jc w:val="both"/>
      </w:pPr>
      <w:r>
        <w:t>сокращение задолженности по налоговым и неналоговым платежам в бюджеты всех уровней и легализация доходов бизнеса.</w:t>
      </w:r>
    </w:p>
    <w:p w:rsidR="00AB6DFB" w:rsidRPr="00A54925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148" w:line="240" w:lineRule="exact"/>
        <w:ind w:right="180"/>
        <w:rPr>
          <w:b/>
        </w:rPr>
      </w:pPr>
      <w:r w:rsidRPr="00A54925">
        <w:rPr>
          <w:b/>
        </w:rPr>
        <w:t>II.Основные направления налоговой по</w:t>
      </w:r>
      <w:r w:rsidR="00CD4F78" w:rsidRPr="00A54925">
        <w:rPr>
          <w:b/>
        </w:rPr>
        <w:t>ли</w:t>
      </w:r>
      <w:r w:rsidRPr="00A54925">
        <w:rPr>
          <w:b/>
        </w:rPr>
        <w:t>тики поселения на 2017-2019 годы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0" w:line="307" w:lineRule="exact"/>
        <w:ind w:firstLine="720"/>
        <w:jc w:val="both"/>
      </w:pPr>
      <w:r>
        <w:t>Приоритетной задачей налоговой политики поселения на 2017 - 2019 годы будет продолжение работы по наращиванию доходной базы бюджета поселения за счет расширения налогового потенциала поселения, стимулирования развития малого предпринимательства и повышения инвестиционной активности.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0" w:line="307" w:lineRule="exact"/>
        <w:ind w:firstLine="720"/>
        <w:jc w:val="both"/>
      </w:pPr>
      <w:r>
        <w:t>В 2017-2019 годах будет продолжено взаимодействие органа местного самоуправления поселения,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уровней, легализации налогообложения и укреплению доходной базы бюджета.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0" w:line="307" w:lineRule="exact"/>
        <w:ind w:firstLine="720"/>
        <w:jc w:val="both"/>
      </w:pPr>
      <w:r>
        <w:t>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0" w:line="307" w:lineRule="exact"/>
        <w:ind w:firstLine="720"/>
        <w:jc w:val="both"/>
      </w:pPr>
      <w:r>
        <w:t>Этому будет способствовать также переход к исчислению налога на имущество организаций и физических лиц исходя из кадастровой стоимости.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shd w:val="clear" w:color="auto" w:fill="auto"/>
        <w:spacing w:after="0" w:line="307" w:lineRule="exact"/>
        <w:ind w:firstLine="720"/>
        <w:jc w:val="both"/>
      </w:pPr>
      <w:r>
        <w:t>Новый порядок исчисления налога на имущество от кадастровой стоимости позволит: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07" w:lineRule="exact"/>
        <w:ind w:firstLine="720"/>
        <w:jc w:val="both"/>
      </w:pPr>
      <w:r>
        <w:t>увеличить доходы бюджета;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307" w:lineRule="exact"/>
        <w:ind w:firstLine="720"/>
        <w:jc w:val="both"/>
      </w:pPr>
      <w:r>
        <w:t>легализовать налогооблагаемую базу за счет четкого и прозрачного механизма взимания налога;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07" w:lineRule="exact"/>
        <w:ind w:firstLine="720"/>
        <w:jc w:val="both"/>
      </w:pPr>
      <w:r>
        <w:t>не допустить значительного роста налоговой нагрузки на бизнес;</w:t>
      </w:r>
    </w:p>
    <w:p w:rsidR="00AB6DFB" w:rsidRDefault="0098702D" w:rsidP="00CD4F78">
      <w:pPr>
        <w:pStyle w:val="20"/>
        <w:framePr w:w="9317" w:h="13336" w:hRule="exact" w:wrap="none" w:vAnchor="page" w:hAnchor="page" w:x="1756" w:y="1456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07" w:lineRule="exact"/>
        <w:ind w:firstLine="720"/>
        <w:jc w:val="both"/>
      </w:pPr>
      <w:r>
        <w:t>улучшить конкурентную среду для субъектов экономики поселения.</w:t>
      </w:r>
    </w:p>
    <w:p w:rsidR="00AB6DFB" w:rsidRDefault="00AB6DFB">
      <w:pPr>
        <w:rPr>
          <w:sz w:val="2"/>
          <w:szCs w:val="2"/>
        </w:rPr>
      </w:pPr>
    </w:p>
    <w:sectPr w:rsidR="00AB6DFB" w:rsidSect="008A14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58" w:rsidRDefault="003A3358">
      <w:r>
        <w:separator/>
      </w:r>
    </w:p>
  </w:endnote>
  <w:endnote w:type="continuationSeparator" w:id="1">
    <w:p w:rsidR="003A3358" w:rsidRDefault="003A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58" w:rsidRDefault="003A3358"/>
  </w:footnote>
  <w:footnote w:type="continuationSeparator" w:id="1">
    <w:p w:rsidR="003A3358" w:rsidRDefault="003A33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66F"/>
    <w:multiLevelType w:val="multilevel"/>
    <w:tmpl w:val="1D00DDC0"/>
    <w:lvl w:ilvl="0">
      <w:start w:val="1"/>
      <w:numFmt w:val="decimal"/>
      <w:lvlText w:val="2.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118E1"/>
    <w:multiLevelType w:val="multilevel"/>
    <w:tmpl w:val="427862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B1EE3"/>
    <w:multiLevelType w:val="multilevel"/>
    <w:tmpl w:val="336636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B6DFB"/>
    <w:rsid w:val="0018199F"/>
    <w:rsid w:val="003A3358"/>
    <w:rsid w:val="004711DD"/>
    <w:rsid w:val="004B5755"/>
    <w:rsid w:val="006941CA"/>
    <w:rsid w:val="00840B9B"/>
    <w:rsid w:val="008A14EF"/>
    <w:rsid w:val="00962949"/>
    <w:rsid w:val="0098702D"/>
    <w:rsid w:val="00A54925"/>
    <w:rsid w:val="00A93489"/>
    <w:rsid w:val="00AB6DFB"/>
    <w:rsid w:val="00B33F8E"/>
    <w:rsid w:val="00CD4F78"/>
    <w:rsid w:val="00F15FC5"/>
    <w:rsid w:val="00F4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4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4E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A14E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A14E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8A14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A14EF"/>
    <w:pPr>
      <w:shd w:val="clear" w:color="auto" w:fill="FFFFFF"/>
      <w:spacing w:line="533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8A14EF"/>
    <w:pPr>
      <w:shd w:val="clear" w:color="auto" w:fill="FFFFFF"/>
      <w:spacing w:after="120" w:line="595" w:lineRule="exact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3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95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soin_vd</dc:creator>
  <cp:lastModifiedBy>Пользователь</cp:lastModifiedBy>
  <cp:revision>11</cp:revision>
  <cp:lastPrinted>2016-11-07T12:57:00Z</cp:lastPrinted>
  <dcterms:created xsi:type="dcterms:W3CDTF">2016-11-06T18:22:00Z</dcterms:created>
  <dcterms:modified xsi:type="dcterms:W3CDTF">2016-12-09T11:43:00Z</dcterms:modified>
</cp:coreProperties>
</file>